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FC289" w14:textId="37A8EF61" w:rsidR="00F321D6" w:rsidRDefault="00F62B33" w:rsidP="00F321D6">
      <w:pPr>
        <w:spacing w:after="0" w:line="276" w:lineRule="auto"/>
        <w:ind w:left="720" w:hanging="12"/>
        <w:jc w:val="center"/>
        <w:rPr>
          <w:b/>
          <w:bCs/>
        </w:rPr>
      </w:pPr>
      <w:bookmarkStart w:id="0" w:name="_Hlk209692675"/>
      <w:bookmarkStart w:id="1" w:name="_GoBack"/>
      <w:bookmarkEnd w:id="1"/>
      <w:r>
        <w:rPr>
          <w:b/>
          <w:bCs/>
        </w:rPr>
        <w:t xml:space="preserve">Załącznik nr 5 do SWZ </w:t>
      </w:r>
      <w:r w:rsidR="00F321D6" w:rsidRPr="00F321D6">
        <w:rPr>
          <w:b/>
          <w:bCs/>
        </w:rPr>
        <w:t>SPECYFIKACJA do oferty na sprzęt IT</w:t>
      </w:r>
    </w:p>
    <w:p w14:paraId="66F42EE2" w14:textId="77777777" w:rsidR="00F62B33" w:rsidRPr="00F321D6" w:rsidRDefault="00F62B33" w:rsidP="00F321D6">
      <w:pPr>
        <w:spacing w:after="0" w:line="276" w:lineRule="auto"/>
        <w:ind w:left="720" w:hanging="12"/>
        <w:jc w:val="center"/>
        <w:rPr>
          <w:b/>
          <w:bCs/>
        </w:rPr>
      </w:pPr>
    </w:p>
    <w:p w14:paraId="78743E74" w14:textId="77777777" w:rsidR="00392D72" w:rsidRDefault="00392D72" w:rsidP="00392D72">
      <w:pPr>
        <w:spacing w:after="0" w:line="276" w:lineRule="auto"/>
        <w:ind w:left="720" w:hanging="12"/>
        <w:jc w:val="both"/>
        <w:rPr>
          <w:b/>
        </w:rPr>
      </w:pPr>
      <w:r w:rsidRPr="00392D72">
        <w:rPr>
          <w:rFonts w:ascii="Arial" w:hAnsi="Arial" w:cs="Arial"/>
          <w:b/>
          <w:bCs/>
          <w:sz w:val="20"/>
        </w:rPr>
        <w:t xml:space="preserve">Realizacja przedsięwzięcia w  </w:t>
      </w:r>
      <w:r w:rsidRPr="00392D72">
        <w:rPr>
          <w:rFonts w:ascii="Arial" w:hAnsi="Arial" w:cs="Arial"/>
          <w:b/>
          <w:sz w:val="20"/>
        </w:rPr>
        <w:t>ramach projektu grantowego nr FENX.06.01-IP.03-0001/23 pod nazwą „Wsparcie podstawowej opieki zdrowotnej (POZ)”</w:t>
      </w:r>
      <w:r>
        <w:rPr>
          <w:rFonts w:ascii="Arial" w:hAnsi="Arial" w:cs="Arial"/>
          <w:b/>
          <w:sz w:val="20"/>
        </w:rPr>
        <w:t xml:space="preserve"> </w:t>
      </w:r>
      <w:r w:rsidRPr="00392D72">
        <w:rPr>
          <w:rFonts w:ascii="Arial" w:hAnsi="Arial" w:cs="Arial"/>
          <w:b/>
          <w:sz w:val="20"/>
        </w:rPr>
        <w:t xml:space="preserve">w ramach umowy nr </w:t>
      </w:r>
      <w:r w:rsidRPr="00392D72">
        <w:rPr>
          <w:rFonts w:ascii="Arial" w:hAnsi="Arial" w:cs="Arial"/>
          <w:b/>
          <w:bCs/>
          <w:sz w:val="20"/>
        </w:rPr>
        <w:t>012OW/2330/II/2026.</w:t>
      </w:r>
    </w:p>
    <w:p w14:paraId="1C3C266E" w14:textId="77777777" w:rsidR="00392D72" w:rsidRDefault="00392D72" w:rsidP="00392D72">
      <w:pPr>
        <w:spacing w:after="0" w:line="276" w:lineRule="auto"/>
        <w:ind w:left="720" w:hanging="12"/>
        <w:jc w:val="both"/>
        <w:rPr>
          <w:b/>
        </w:rPr>
      </w:pPr>
    </w:p>
    <w:p w14:paraId="6FBF3C3D" w14:textId="1E8CD7B6" w:rsidR="00DF2369" w:rsidRPr="00E57BEF" w:rsidRDefault="00416E65" w:rsidP="00392D72">
      <w:pPr>
        <w:spacing w:after="0" w:line="276" w:lineRule="auto"/>
        <w:ind w:left="720" w:hanging="12"/>
        <w:jc w:val="both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416E6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Serwer backupowy wraz z oprogramowaniem serwerowym i backupowym i macierzą dyskową 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-</w:t>
      </w:r>
      <w:r w:rsidR="00C16FDC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DF2369"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1 </w:t>
      </w:r>
      <w:proofErr w:type="spellStart"/>
      <w:r w:rsidR="00DF2369"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szt</w:t>
      </w:r>
      <w:proofErr w:type="spellEnd"/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(zestaw)</w:t>
      </w:r>
      <w:r w:rsidR="00DF2369"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426579D4" w14:textId="312E5693" w:rsidR="005E41C6" w:rsidRDefault="00DF2369" w:rsidP="00DF2369">
      <w:pPr>
        <w:pStyle w:val="Akapitzlist"/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C16FD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kod CPV: </w:t>
      </w:r>
      <w:r w:rsidR="00416E65" w:rsidRPr="001206A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48820000-2</w:t>
      </w:r>
      <w:r w:rsidRPr="00C16FD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5B7CC4" w:rsidRPr="005B7CC4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(Serwery)</w:t>
      </w:r>
      <w:r w:rsidR="001206A5" w:rsidRPr="001206A5">
        <w:rPr>
          <w:rFonts w:ascii="Arial" w:hAnsi="Arial" w:cs="Arial"/>
          <w:b/>
          <w:bCs/>
        </w:rPr>
        <w:t xml:space="preserve"> </w:t>
      </w:r>
      <w:r w:rsidR="001206A5">
        <w:rPr>
          <w:rFonts w:ascii="Arial" w:hAnsi="Arial" w:cs="Arial"/>
          <w:b/>
          <w:bCs/>
        </w:rPr>
        <w:br/>
      </w:r>
      <w:r w:rsidR="001206A5" w:rsidRPr="001206A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30233000-1</w:t>
      </w:r>
      <w:r w:rsidR="001206A5" w:rsidRPr="001206A5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– Urządzenia do przechowywania i odczytu danych</w:t>
      </w:r>
    </w:p>
    <w:p w14:paraId="1F4F92FC" w14:textId="63966CDE" w:rsidR="001206A5" w:rsidRDefault="001206A5" w:rsidP="00DF2369">
      <w:pPr>
        <w:pStyle w:val="Akapitzlist"/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1206A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48710000-8</w:t>
      </w:r>
      <w:r w:rsidRPr="001206A5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– Pakiety oprogramowania do kopii zapasowych i odzyskiwania (wskazane dla oprogramowania backupowego)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5B7CC4" w:rsidRPr="005B7CC4" w14:paraId="257DD1E0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9361E" w14:textId="77777777" w:rsidR="005B7CC4" w:rsidRPr="005B7CC4" w:rsidRDefault="005B7CC4" w:rsidP="005B7C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B7CC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Serwer backupowy wraz z oprogramowaniem serwerowym i backupowym</w:t>
            </w:r>
          </w:p>
        </w:tc>
      </w:tr>
      <w:tr w:rsidR="005B7CC4" w:rsidRPr="005B7CC4" w14:paraId="1D944E11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941F5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operacyjny Windows Server 2022 Standard lub nowszy</w:t>
            </w:r>
          </w:p>
        </w:tc>
      </w:tr>
      <w:tr w:rsidR="005B7CC4" w:rsidRPr="005B7CC4" w14:paraId="1B72E075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39187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procesor: Intel Xeon E-2314 (4 rdzenie, 4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wqtki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2.80-4.50 GHz, 8 MB cache) lub o podobnej wydajności.</w:t>
            </w:r>
          </w:p>
        </w:tc>
      </w:tr>
      <w:tr w:rsidR="005B7CC4" w:rsidRPr="005B7CC4" w14:paraId="6DE964B5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99803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RAM 32 GB (UDIMM DDR4, ECC, 3200 MHz)</w:t>
            </w:r>
          </w:p>
        </w:tc>
      </w:tr>
      <w:tr w:rsidR="005B7CC4" w:rsidRPr="005B7CC4" w14:paraId="229DC4C2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967BF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Typ obudowy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Rack</w:t>
            </w:r>
            <w:proofErr w:type="spellEnd"/>
          </w:p>
        </w:tc>
      </w:tr>
      <w:tr w:rsidR="005B7CC4" w:rsidRPr="005B7CC4" w14:paraId="130BD656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20D10" w14:textId="75C0BB0F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Maksymalna obs</w:t>
            </w:r>
            <w:r w:rsidR="00E80A9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ł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ugiwana ilość pamięci RAM 128 GB</w:t>
            </w:r>
          </w:p>
        </w:tc>
      </w:tr>
      <w:tr w:rsidR="005B7CC4" w:rsidRPr="005B7CC4" w14:paraId="1E6DA113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A6B92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Liczba gniazd pamięci (ogółem / wolne) 4/2</w:t>
            </w:r>
          </w:p>
        </w:tc>
      </w:tr>
      <w:tr w:rsidR="005B7CC4" w:rsidRPr="005B7CC4" w14:paraId="32C4310A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911FE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Karta graficzna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Matrox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G200 lub o podobnej wydajności</w:t>
            </w:r>
          </w:p>
        </w:tc>
      </w:tr>
      <w:tr w:rsidR="005B7CC4" w:rsidRPr="005B7CC4" w14:paraId="51AC19AF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1889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Wielkość pamięci karty graficznej Pamięć współdzielona z pamięcią RAM jednostki</w:t>
            </w:r>
          </w:p>
        </w:tc>
      </w:tr>
      <w:tr w:rsidR="005B7CC4" w:rsidRPr="005B7CC4" w14:paraId="1A873E40" w14:textId="77777777" w:rsidTr="005B7CC4">
        <w:trPr>
          <w:trHeight w:val="31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22737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Dyski twarde Dysk SSD SATA X 2 480GB (1 sztuka), Dysk HDD SATA X 4 ZTB (2 sztuki)</w:t>
            </w:r>
          </w:p>
        </w:tc>
      </w:tr>
      <w:tr w:rsidR="005B7CC4" w:rsidRPr="005B7CC4" w14:paraId="3443D26D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BEBD9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Kontroler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Raid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Tak obsługujący poziom 0,1,10</w:t>
            </w:r>
          </w:p>
        </w:tc>
      </w:tr>
      <w:tr w:rsidR="005B7CC4" w:rsidRPr="005B7CC4" w14:paraId="139108A3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7D56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Wbudowane napędy optyczne - tak , DVD-RW</w:t>
            </w:r>
          </w:p>
        </w:tc>
      </w:tr>
      <w:tr w:rsidR="005B7CC4" w:rsidRPr="005B7CC4" w14:paraId="647B6554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51820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Łączność - 2 x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xLAN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10/100/1000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Mbps</w:t>
            </w:r>
            <w:proofErr w:type="spellEnd"/>
          </w:p>
        </w:tc>
      </w:tr>
      <w:tr w:rsidR="005B7CC4" w:rsidRPr="005B7CC4" w14:paraId="185C38D4" w14:textId="77777777" w:rsidTr="005B7CC4">
        <w:trPr>
          <w:trHeight w:val="31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B4252" w14:textId="3BC5EF44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Złącza - panel tylny USB 2.0 - 5 szt., USB 3.2 Gen. l - 1 szt. RJ-45 (LAN) - 2 szt., VGA (D-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sub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) - 1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RS-232 -1 szt., AC-in (wej</w:t>
            </w:r>
            <w:r w:rsidR="00E80A9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ś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cie zasilania) -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szt.</w:t>
            </w:r>
          </w:p>
        </w:tc>
      </w:tr>
      <w:tr w:rsidR="005B7CC4" w:rsidRPr="005B7CC4" w14:paraId="16049357" w14:textId="77777777" w:rsidTr="005B7CC4">
        <w:trPr>
          <w:trHeight w:val="31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EC5E" w14:textId="7D90DB40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Porty wewnę</w:t>
            </w:r>
            <w:r w:rsidR="00E80A9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rzne (wolne) pozwalaj</w:t>
            </w:r>
            <w:r w:rsidR="00E80A9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ą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 na rozbudowę konfiguracji -PCI-e x16 PCI-e x4 - 2 szt., PCI-e x1  - 2 szt., </w:t>
            </w:r>
          </w:p>
        </w:tc>
      </w:tr>
      <w:tr w:rsidR="005B7CC4" w:rsidRPr="005B7CC4" w14:paraId="1CBE497E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52521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Współpraca z wirtualizacją: Hyper-V,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Citrix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VMware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®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ESXi</w:t>
            </w:r>
            <w:proofErr w:type="spellEnd"/>
          </w:p>
        </w:tc>
      </w:tr>
      <w:tr w:rsidR="005B7CC4" w:rsidRPr="005B7CC4" w14:paraId="2CC2BADA" w14:textId="77777777" w:rsidTr="005B7CC4">
        <w:trPr>
          <w:trHeight w:val="31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2CD5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Dodatkowe informacje: Wbudowany moduł TMP, Wsparcie dla RAID, Pamięć RAM z funkcją ECC</w:t>
            </w:r>
          </w:p>
        </w:tc>
      </w:tr>
      <w:tr w:rsidR="005B7CC4" w:rsidRPr="005B7CC4" w14:paraId="66CB7122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6FE02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Zasilacz - 280 W</w:t>
            </w:r>
          </w:p>
        </w:tc>
      </w:tr>
      <w:tr w:rsidR="005B7CC4" w:rsidRPr="005B7CC4" w14:paraId="56AA130D" w14:textId="77777777" w:rsidTr="005B7CC4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C1412" w14:textId="77777777" w:rsidR="005B7CC4" w:rsidRPr="00813F70" w:rsidRDefault="005B7CC4" w:rsidP="00813F7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Gwarancja 24 miesiące</w:t>
            </w:r>
          </w:p>
          <w:p w14:paraId="149FA04C" w14:textId="77777777" w:rsidR="005B7CC4" w:rsidRPr="005B7CC4" w:rsidRDefault="005B7CC4" w:rsidP="005B7C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B7CC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macierz dyskowa</w:t>
            </w:r>
          </w:p>
          <w:p w14:paraId="4AD54519" w14:textId="453ECB35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Procesor - Procesor 64 bit Intel x86 o taktowaniu nie mniejszym niż 2.0 GHz</w:t>
            </w:r>
          </w:p>
          <w:p w14:paraId="72C8A07A" w14:textId="117F3D31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Procesor liczba rdzeni - Nie mniej niż 4</w:t>
            </w:r>
          </w:p>
          <w:p w14:paraId="15C164B4" w14:textId="7CC02FE2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Zintegrowany układ graficzny oraz wyjście HDMI - tak</w:t>
            </w:r>
          </w:p>
          <w:p w14:paraId="374114F3" w14:textId="450E065F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RAM - Nie mniej niż 8GB DDR4</w:t>
            </w:r>
          </w:p>
          <w:p w14:paraId="56CD73A9" w14:textId="4FEF1785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Pamięć RAM liczba slotów - Minimum 2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sloty</w:t>
            </w:r>
            <w:proofErr w:type="spellEnd"/>
          </w:p>
          <w:p w14:paraId="22DAFBE1" w14:textId="01A2C8AE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RAM - możliwość rozszerzenia - Nie mniej niż do 16GB</w:t>
            </w:r>
          </w:p>
          <w:p w14:paraId="45FDA647" w14:textId="2ED60625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Flash - Nie mniej niż 4GB</w:t>
            </w:r>
          </w:p>
          <w:p w14:paraId="2EE0CCD5" w14:textId="686687B9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Liczba zatok na dyski twarde - Minimum 8</w:t>
            </w:r>
          </w:p>
          <w:p w14:paraId="011ED575" w14:textId="356704EB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Obsługiwane dyski twarde - 3.5" HDD SATA oraz  2.5" HDD  SATA oraz 2.5" SSD SATA</w:t>
            </w:r>
          </w:p>
          <w:p w14:paraId="16EFA753" w14:textId="35F8F4D7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podłączenia modułu rozszerzającego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Tak, co najmniej 2</w:t>
            </w:r>
          </w:p>
          <w:p w14:paraId="02F2C904" w14:textId="40AFED6A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Porty LAN 2,5 GbE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- Minimum 2</w:t>
            </w:r>
          </w:p>
          <w:p w14:paraId="37163D5D" w14:textId="556D965B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Diody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LED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- Minimum Status, LAN, HDD</w:t>
            </w:r>
          </w:p>
          <w:p w14:paraId="6B3CDCA2" w14:textId="6588FA18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Porty USB 3.2 Gen 2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- Minimum 2</w:t>
            </w:r>
          </w:p>
          <w:p w14:paraId="18E922B9" w14:textId="1174C5C8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Porty USB 2.0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- Minimum 2</w:t>
            </w:r>
          </w:p>
          <w:p w14:paraId="42E5CE07" w14:textId="3844C035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Port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PCiE</w:t>
            </w:r>
            <w:proofErr w:type="spellEnd"/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- </w:t>
            </w:r>
            <w:proofErr w:type="spellStart"/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Tak</w:t>
            </w:r>
            <w:proofErr w:type="spellEnd"/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, minimum 1 Gen3</w:t>
            </w:r>
          </w:p>
          <w:p w14:paraId="051DAC93" w14:textId="5A842856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Przyciski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Reset, Zasilanie</w:t>
            </w:r>
          </w:p>
          <w:p w14:paraId="5E72488F" w14:textId="16A1C99C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obudowy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RACK, 2U</w:t>
            </w:r>
          </w:p>
          <w:p w14:paraId="615688E3" w14:textId="56EA3602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Dopuszczalna temperatura pracy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od 0 do 40˚C</w:t>
            </w:r>
          </w:p>
          <w:p w14:paraId="4FCE5EBB" w14:textId="5B102ABD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Wilgotność względna podczas pracy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- 5-95% R.H.</w:t>
            </w:r>
          </w:p>
          <w:p w14:paraId="3B1505D9" w14:textId="7B719277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Zasilacz redundantny 2 szt. max. 300 W, 100-240 V</w:t>
            </w:r>
          </w:p>
          <w:p w14:paraId="308E2E79" w14:textId="68EC1D7F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Specyfikacja oprogramowania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- 0</w:t>
            </w:r>
          </w:p>
          <w:p w14:paraId="5999AD39" w14:textId="7D86188A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Agregacja łączy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Tak</w:t>
            </w:r>
          </w:p>
          <w:p w14:paraId="48DA252E" w14:textId="77777777" w:rsidR="007C16AC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Obsługiwane systemy plików</w:t>
            </w:r>
            <w:r w:rsidR="007C16AC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</w:t>
            </w:r>
          </w:p>
          <w:p w14:paraId="779758AB" w14:textId="6D138835" w:rsidR="005B7CC4" w:rsidRPr="00813F70" w:rsidRDefault="007C16AC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Dyski wewnętrzne: EXT4, Dyski zewnętrzne: EXT3, EXT4, NTFS, FAT32, HFS+</w:t>
            </w:r>
          </w:p>
          <w:p w14:paraId="043186B8" w14:textId="59CF9B41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Szyfrowanie wolumenów</w:t>
            </w:r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Tak, min AES 256</w:t>
            </w:r>
          </w:p>
          <w:p w14:paraId="413567E6" w14:textId="77777777" w:rsidR="002A4811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Zarządzanie dyskami</w:t>
            </w:r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Pojedynczy Dysk, 0, 1, 5, 6, 10, JBOD, Obsługa Hot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Spare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per grupa RAID oraz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global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hot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spare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Rozszerzanie pojemności Online RAID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Migracja poziomów Online RAID</w:t>
            </w:r>
          </w:p>
          <w:p w14:paraId="6A7355BC" w14:textId="7759BFE6" w:rsidR="002A4811" w:rsidRPr="00813F70" w:rsidRDefault="002A4811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HDD S.M.A.R.T., Skanowanie uszkodzonych bloków (pliku), Przywracanie macierzy RAID, Obsługa map bitowych, Pula pamięci masowej, Obsługa migawek, Obsługa replikacji migawek</w:t>
            </w:r>
          </w:p>
          <w:p w14:paraId="488438BC" w14:textId="4A4C4156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Wbudowana obsługa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iSCSI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Obsługa LUN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Mapping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&amp;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Masking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Obsługa MPIO, Migawka LUN, Kopia zapasowa </w:t>
            </w:r>
            <w:proofErr w:type="spellStart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iSCSI</w:t>
            </w:r>
            <w:proofErr w:type="spellEnd"/>
            <w:r w:rsidR="002116DF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LUN</w:t>
            </w:r>
          </w:p>
          <w:p w14:paraId="7FEE50CC" w14:textId="77777777" w:rsidR="002A4811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Zarządzanie prawami dostępu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Ograniczenie dostępnej pojemności dysku dla użytkownika</w:t>
            </w:r>
          </w:p>
          <w:p w14:paraId="64DCB0E6" w14:textId="4E13A765" w:rsidR="002A4811" w:rsidRPr="00813F70" w:rsidRDefault="002A4811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Importowanie listy użytkowników, Zarządzanie kontami użytkowników, Zarządzanie grupą użytkowników, Zarządzanie współdzieleniem w sieci, Tworzenie użytkowników za pomocą makr</w:t>
            </w:r>
          </w:p>
          <w:p w14:paraId="13816DB9" w14:textId="017B5C5F" w:rsidR="005B7CC4" w:rsidRPr="00813F70" w:rsidRDefault="002A4811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Obsługa zaawansowanych uprawnień dla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podfolderów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Windows ACL</w:t>
            </w:r>
          </w:p>
          <w:p w14:paraId="675B1B7C" w14:textId="41D3CFEC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Windows AD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Logowanie użytkowników  poprzez CIFS/SMB, AFP, FTP oraz menadżera plików sieci Web, Funkcja serwera LDAP</w:t>
            </w:r>
          </w:p>
          <w:p w14:paraId="2D3A569D" w14:textId="0E73606E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Funkcje backup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Oprogramowanie do tworzenia kopii plików, opracowane przez producenta urządzenia dla systemów Windows,  backup na zewnętrzne dyski twarde,</w:t>
            </w:r>
          </w:p>
          <w:p w14:paraId="32199476" w14:textId="38343CD2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Współpraca z zewnętrznymi dostawcami usług chmury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Przynajmniej: Google Drive, Dropbox, Microsoft OneDrive, Microsoft OneDrive for Business i Box</w:t>
            </w:r>
          </w:p>
          <w:p w14:paraId="039E0F56" w14:textId="77777777" w:rsidR="002A4811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Darmowe aplikacje na urządzenia mobilne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Monitoring / Zarządzanie / Współdzielenie plików / obsługa kamer / Odtwarzacz muzyki</w:t>
            </w:r>
          </w:p>
          <w:p w14:paraId="1A613B07" w14:textId="61BF1627" w:rsidR="005B7CC4" w:rsidRPr="00813F70" w:rsidRDefault="002A4811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Dostępne na systemy iOS oraz Android</w:t>
            </w:r>
          </w:p>
          <w:p w14:paraId="278EEC49" w14:textId="7CC4867C" w:rsidR="002A4811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Minimum obsługiwane serwery</w:t>
            </w:r>
            <w:r w:rsidR="002A4811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Serwer plików, Serwer FTP, Serwer WEB, Serwer kopii zapasowych</w:t>
            </w:r>
          </w:p>
          <w:p w14:paraId="1F222BF3" w14:textId="4728B44B" w:rsidR="005B7CC4" w:rsidRPr="00813F70" w:rsidRDefault="002A4811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Serwer multimediów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UPnP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Serwer pobierania (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Bittorrent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/ HTTP / FTP), Serwer </w:t>
            </w: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Monitoringu</w:t>
            </w:r>
          </w:p>
          <w:p w14:paraId="7CFCC9CA" w14:textId="2449DE91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0095E">
              <w:rPr>
                <w:rFonts w:ascii="Calibri" w:eastAsia="Times New Roman" w:hAnsi="Calibri" w:cs="Calibri"/>
                <w:color w:val="000000"/>
                <w:kern w:val="0"/>
                <w:lang w:val="fr-FR" w:eastAsia="pl-PL"/>
                <w14:ligatures w14:val="none"/>
              </w:rPr>
              <w:t>VPN</w:t>
            </w:r>
            <w:r w:rsidR="001206A5" w:rsidRPr="00E0095E">
              <w:rPr>
                <w:rFonts w:ascii="Calibri" w:eastAsia="Times New Roman" w:hAnsi="Calibri" w:cs="Calibri"/>
                <w:color w:val="000000"/>
                <w:kern w:val="0"/>
                <w:lang w:val="fr-FR" w:eastAsia="pl-PL"/>
                <w14:ligatures w14:val="none"/>
              </w:rPr>
              <w:t xml:space="preserve"> - VPN client / VPN server. 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Obsługa PPTP, </w:t>
            </w:r>
            <w:proofErr w:type="spellStart"/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OpenVPN</w:t>
            </w:r>
            <w:proofErr w:type="spellEnd"/>
          </w:p>
          <w:p w14:paraId="49E277DD" w14:textId="5D98D3DA" w:rsidR="001206A5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Administracja systemu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Połączenia HTTP/HTTPS, Powiadamianie przez e-mail (uwierzytelnianie SMTP), Powiadamianie przez SMS, Ustawienia inteligentnego chłodzenia, DDNS oraz zdalny dostęp w chmurze, SNMP (v2 &amp; v3), Obsługa UPS z zarządzaniem SNMP (USB), Obsługa sieciowej jednostki UPS, Monitor zasobów, Kosz sieciowy dla  CIFS/SMB oraz AFP, Monitor zasobów systemu w czasie rzeczywistym, Rejestr zdarzeń, System plików dziennika, Całkowity rejestr systemowy (poziom pliku), Zarządzanie zdarzeniami systemowymi, rejestr, bieżące połączenie użytkowników on-line</w:t>
            </w:r>
          </w:p>
          <w:p w14:paraId="08D63349" w14:textId="4A68F6F5" w:rsidR="005B7CC4" w:rsidRPr="00813F70" w:rsidRDefault="001206A5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Aktualizacja oprogramowania, Kopia zapasowa ustawień/przywracanie ustawień/resetowanie ustawień systemu</w:t>
            </w:r>
          </w:p>
          <w:p w14:paraId="1C7A3663" w14:textId="5B17CE5C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Wirtualizacja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Wbudowana aplikacja umożliwiająca tworzenie środowiska wirtualnego wraz z instalacją maszyn wirtualnych na systemach Windows, Linux i Android. Dostęp do konsoli maszyn za pośrednictwem przeglądarki z HTML5. Funkcjonalności importu, eksportu, klonowania i wykonywania migawek maszyn wirtualnych.  </w:t>
            </w:r>
          </w:p>
          <w:p w14:paraId="178536A7" w14:textId="3B130310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Konteneryzacja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Możliwość uruchomienia wirtualnych kontenerów dla LXD i Docker</w:t>
            </w:r>
          </w:p>
          <w:p w14:paraId="6C8E7178" w14:textId="3AE1A9B8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Zabezpieczenia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Filtracja IP, Ochrona dostępu do sieci z  automatycznym blokowaniem, Połączenie HTTPS, FTP z SSL/TLS (</w:t>
            </w:r>
            <w:proofErr w:type="spellStart"/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Explicit</w:t>
            </w:r>
            <w:proofErr w:type="spellEnd"/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), Obsługa SFTP, Szyfrowanie AES 256-bit, Szyfrowana zdalna replikacja (</w:t>
            </w:r>
            <w:proofErr w:type="spellStart"/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Rsync</w:t>
            </w:r>
            <w:proofErr w:type="spellEnd"/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poprzez SSH), Import certyfikatu SSL, Powiadomienia o  zdarzeniach za pośrednictwem Email i SMS</w:t>
            </w:r>
          </w:p>
          <w:p w14:paraId="2FA3E967" w14:textId="63BD52BF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instalacji dodatkowego oprogramowania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Tak, sklep z aplikacjami; możliwość instalacji z paczek</w:t>
            </w:r>
          </w:p>
          <w:p w14:paraId="37311519" w14:textId="77777777" w:rsidR="005B7CC4" w:rsidRPr="00813F70" w:rsidRDefault="005B7CC4" w:rsidP="00813F7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Gwarancja</w:t>
            </w:r>
            <w:r w:rsidR="001206A5"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3 lata</w:t>
            </w:r>
          </w:p>
          <w:p w14:paraId="7103235D" w14:textId="081CAF3F" w:rsidR="00BA066E" w:rsidRPr="00E57BEF" w:rsidRDefault="00773BC2" w:rsidP="00BA066E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UPS - serwer (</w:t>
            </w:r>
            <w:proofErr w:type="spellStart"/>
            <w:r w:rsidRP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zarządzalny</w:t>
            </w:r>
            <w:proofErr w:type="spellEnd"/>
            <w:r w:rsidRP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  <w:r w:rsidR="00BA066E" w:rsidRPr="00416E65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="00BA066E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- </w:t>
            </w:r>
            <w:r w:rsidR="00BA066E" w:rsidRPr="00E57BE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BA066E" w:rsidRPr="00E57BE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szt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72FCB7B" w14:textId="77777777" w:rsidR="009F178F" w:rsidRDefault="00AD2C66" w:rsidP="009F178F">
            <w:pPr>
              <w:pStyle w:val="Akapitzlist"/>
              <w:spacing w:after="0" w:line="240" w:lineRule="auto"/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3F70"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kod CPV: </w:t>
            </w:r>
            <w:r w:rsidR="00773BC2" w:rsidRPr="00813F70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31154000-0</w:t>
            </w:r>
            <w:r w:rsidR="00773BC2" w:rsidRPr="00813F70"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– Zasilacze bezprzerwowe (UPS)</w:t>
            </w:r>
          </w:p>
          <w:p w14:paraId="22C19944" w14:textId="71317386" w:rsidR="009F178F" w:rsidRDefault="009F178F" w:rsidP="009F178F">
            <w:pPr>
              <w:pStyle w:val="Akapitzlist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>wymagania minimalne:</w:t>
            </w:r>
            <w:r w:rsidR="00BA066E" w:rsidRPr="00813F70">
              <w:rPr>
                <w:rFonts w:ascii="Arial" w:hAnsi="Arial" w:cs="Arial"/>
                <w:b/>
                <w:bCs/>
              </w:rPr>
              <w:br/>
            </w:r>
          </w:p>
          <w:p w14:paraId="098532C0" w14:textId="3F68E7A6" w:rsid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 pozorna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min.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1000VA</w:t>
            </w:r>
          </w:p>
          <w:p w14:paraId="49DE3E06" w14:textId="254E597F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 rzeczywista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min. 1000W</w:t>
            </w:r>
          </w:p>
          <w:p w14:paraId="6DFE3EE6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Technologia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on-line (VFI), podwójna konwersja</w:t>
            </w:r>
          </w:p>
          <w:p w14:paraId="4DBFEBC6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Sprawność max (dla VFI)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89%</w:t>
            </w:r>
          </w:p>
          <w:p w14:paraId="56C4EC43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obudowy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rack</w:t>
            </w:r>
            <w:proofErr w:type="spellEnd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tower</w:t>
            </w:r>
            <w:proofErr w:type="spellEnd"/>
          </w:p>
          <w:p w14:paraId="5BA89E4E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Ilość wydzielanego ciepła dla nominalnych warunków pracy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&lt; 430 BTU / h</w:t>
            </w:r>
          </w:p>
          <w:p w14:paraId="6ECDF99D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wejściowe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110 ÷ 300 V AC ± 2%</w:t>
            </w:r>
          </w:p>
          <w:p w14:paraId="6EEDEFB9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Częstotliwość napięcia wejściowego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 xml:space="preserve">50 / 60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Hz</w:t>
            </w:r>
            <w:proofErr w:type="spellEnd"/>
          </w:p>
          <w:p w14:paraId="3912776E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napięcia wyjściowego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200 V AC / 208 V AC / 220 V AC / 230 V AC / 240 V AC ± 2 %</w:t>
            </w:r>
          </w:p>
          <w:p w14:paraId="147C8E1B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napięcia wyjściowego ustawiana z panelu LCD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tak</w:t>
            </w:r>
          </w:p>
          <w:p w14:paraId="09645ECE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Kształt napięcia wyjściowego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sinusoidalny</w:t>
            </w:r>
          </w:p>
          <w:p w14:paraId="6A95B2C4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Czas przełączania sieć – UPS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0ms</w:t>
            </w:r>
          </w:p>
          <w:p w14:paraId="0BF7F04F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Współczynnik odkształceń prądu wyjściowego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THDi</w:t>
            </w:r>
            <w:proofErr w:type="spellEnd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&lt; 1% (liniowe), &lt; 5% (nieliniowe)</w:t>
            </w:r>
          </w:p>
          <w:p w14:paraId="41CAB7C7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wyjściowe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~230V</w:t>
            </w:r>
          </w:p>
          <w:p w14:paraId="18F92629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Częstotliwość napięcia wyjściowego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50Hz/60Hz ± 0,1Hz</w:t>
            </w:r>
          </w:p>
          <w:p w14:paraId="2939B6B5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Kształt napięcia wyjściowego na pracy bateryjnej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sinusoidalny</w:t>
            </w:r>
          </w:p>
          <w:p w14:paraId="2622FFFE" w14:textId="3BF11D84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Zabezpieczenie wyjściowe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Praca falownikowa – elektroniczne zwarciowe i przeciążeniowe</w:t>
            </w:r>
          </w:p>
          <w:p w14:paraId="27C37CA1" w14:textId="5F201BB9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Zabezpieczenie wejściowe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Przeciwprzepięciowe</w:t>
            </w:r>
          </w:p>
          <w:p w14:paraId="1190FFA9" w14:textId="7A060C01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Akumulatory wewnętrzne w UPS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minimum 12V 9Ah; szczelne, bezobsługowe</w:t>
            </w:r>
          </w:p>
          <w:p w14:paraId="02ACC1B4" w14:textId="1C41C64E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Czas podtrzymania baterii wewnętrznych dla obciążenia 100%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min.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  min</w:t>
            </w:r>
          </w:p>
          <w:p w14:paraId="388FB88F" w14:textId="47A9EFF9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Czas ładowania baterii wew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nętrznych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w UPS - po 80% wyładowaniu baterii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≤ 3 h</w:t>
            </w:r>
          </w:p>
          <w:p w14:paraId="7CA81932" w14:textId="77777777" w:rsidR="009F178F" w:rsidRPr="009F178F" w:rsidRDefault="009F178F" w:rsidP="009F178F">
            <w:pPr>
              <w:pStyle w:val="Akapitzlist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pozostałe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</w:r>
          </w:p>
          <w:p w14:paraId="57DB7C70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Przeciążalność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100 ÷ 105 - ostrzeżenie (praca normalna); 105 ÷ 125 - 5 min; 125 ÷ 150 - 30 s; &gt; 150÷ - 500 ms</w:t>
            </w:r>
          </w:p>
          <w:p w14:paraId="1A41B679" w14:textId="0AE86619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Wejście zasilania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x IEC 320 C14 (10 A)</w:t>
            </w:r>
          </w:p>
          <w:p w14:paraId="6601F501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Ilość i typ gniazd wyjściowych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min 8x IEC 320 C13 (10 A), z czego minimum 4 gniazda sterowalne</w:t>
            </w:r>
          </w:p>
          <w:p w14:paraId="74211847" w14:textId="72D5D596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Sygnalizacja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Wyświetlacz LCD</w:t>
            </w:r>
          </w:p>
          <w:p w14:paraId="34AD51BB" w14:textId="45308153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Test baterii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wymagana możliwość uruchomienia testu baterii  z poziomu menu zasilacza</w:t>
            </w:r>
          </w:p>
          <w:p w14:paraId="7825492C" w14:textId="08B7CFD5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podłączenia dodatkowych, zewnętrznych modułów bateryjnych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Wymagana możliwość podłączenia do 4 zewnętrznych modułów bateryjnych</w:t>
            </w:r>
          </w:p>
          <w:p w14:paraId="49751FCF" w14:textId="3ED1BB6C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pracy w trybie konwertera częstotliwości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wymagane</w:t>
            </w:r>
          </w:p>
          <w:p w14:paraId="2D5227BC" w14:textId="04190A2C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Interfejs komunikacyjny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RS232, sieciowa karta zarządzająca SNMP/HTTP ( wymagane),   styki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bezpotencjałowe</w:t>
            </w:r>
            <w:proofErr w:type="spellEnd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 wejściowe (1), wyjściowe (1), MODBUS TCP, USB (2.0) HID</w:t>
            </w:r>
          </w:p>
          <w:p w14:paraId="43CB217A" w14:textId="79D487F3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Przewody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 1szt USB + 1szt IEC 320 C13-C14 10A</w:t>
            </w:r>
          </w:p>
          <w:p w14:paraId="62D0186A" w14:textId="2F03686A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Wsporniki do montażu w szafie RACK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wymagane</w:t>
            </w:r>
          </w:p>
          <w:p w14:paraId="64458534" w14:textId="6286B81A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Złącze EPO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wymagane ustawienie NC</w:t>
            </w:r>
          </w:p>
          <w:p w14:paraId="5A140EE7" w14:textId="0B9B153F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Waga UPS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 16 kg</w:t>
            </w:r>
          </w:p>
          <w:p w14:paraId="4E8CAD27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Waga pojedynczego MODUŁU BATERYJNEGO - jeżeli występuje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do 23 kg</w:t>
            </w:r>
          </w:p>
          <w:p w14:paraId="05DB86F7" w14:textId="12C50F74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Wymiary UPS w wersji RACK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 większe niż: wysokość 86mm; szerokość 438mm; głębokość 445mm</w:t>
            </w:r>
          </w:p>
          <w:p w14:paraId="51D56462" w14:textId="0462FCD4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Wysokość rozwiązania w szafie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rack</w:t>
            </w:r>
            <w:proofErr w:type="spellEnd"/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 więcej niż 2 U</w:t>
            </w:r>
          </w:p>
          <w:p w14:paraId="0278D55A" w14:textId="0C037ED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Gwarancja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minimum 24 miesiące na elektronikę i 24 miesiące na akumulatory; </w:t>
            </w:r>
          </w:p>
          <w:p w14:paraId="709D97B0" w14:textId="77777777" w:rsidR="009F178F" w:rsidRPr="009F178F" w:rsidRDefault="009F178F" w:rsidP="00C95F44">
            <w:pPr>
              <w:pStyle w:val="Akapitzlist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Serwis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 xml:space="preserve">autoryzowany serwis producenta zlokalizowany w Polsce. </w:t>
            </w:r>
          </w:p>
          <w:p w14:paraId="68D12B68" w14:textId="7D25ABCF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naprawa w maksymalnie 5 dni roboczych</w:t>
            </w:r>
          </w:p>
          <w:p w14:paraId="3B7B17E9" w14:textId="293D1CC3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serwis realizowany w systemie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door</w:t>
            </w:r>
            <w:proofErr w:type="spellEnd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to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door</w:t>
            </w:r>
            <w:proofErr w:type="spellEnd"/>
          </w:p>
          <w:p w14:paraId="7C512B65" w14:textId="2C7AF85B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Oprogramowanie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Polskiego producenta, Tego samego producenta co UPS, bezpłatne bez ograniczeń funkcjonalności oraz ilości podłączonych stanowisk komputerowych - możliwość zamykania systemu na min. 75 stanowiskach komputerowych w sieci; pod Windows 10, Windows 11, Windows Server 2019, Windows Server 2022, Linux - możliwość pobierania ze strony producenta  i dokonywania aktualizacji przez użytkownika bez dodatkowych kosztów (potwierdzone oświadczeniem producenta oprogramowania)</w:t>
            </w:r>
          </w:p>
          <w:p w14:paraId="50FAB528" w14:textId="04967B4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możliwość nadawania unikalnych nazw dla kilku tych samych modeli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UPSów</w:t>
            </w:r>
            <w:proofErr w:type="spellEnd"/>
          </w:p>
          <w:p w14:paraId="3D0495ED" w14:textId="5F85CCDA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Konfiguracja minimalnego poziomu naładowania baterii. UPS po rozładowaniu baterii przed samoczynnym załączeniem zasilania wyjść (po powrocie zasilania sieciowego) będzie musiał naładować baterie do tego poziomu. Parametr ten ma zastosowanie w przypadku, gdy załączenie zasilania wyjść może nastąpić tylko wtedy, gdy UPS zgromadzi niezbędny zapas energii na wypadek kolejnego zaniku.</w:t>
            </w:r>
          </w:p>
          <w:p w14:paraId="73F86921" w14:textId="2B10AEBF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Uruchom poprzez Bypass - Aktywacja tej funkcji powoduje, że UPS zawsze przed załączeniem zasilania wyjść na kilka sekund załączy zasilanie poprzez Bypass i po chwili przełączy się w zasilanie wyjść poprzez falownik (normalny tryb pracy). Funkcja ta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umożliwia załączenie urządzeń o zwiększonym prądzie rozruchowym bez przeciążania falownika UPS.</w:t>
            </w:r>
          </w:p>
          <w:p w14:paraId="1BE6147F" w14:textId="3A0CB04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oświadczenie producenta o posiadaniu licencji oraz pełnych praw do oprogramowania do monitorowania pracy UPS</w:t>
            </w:r>
          </w:p>
          <w:p w14:paraId="64AD0934" w14:textId="13D353EF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możliwość zarządzania różnymi </w:t>
            </w:r>
            <w:proofErr w:type="spellStart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UPSami</w:t>
            </w:r>
            <w:proofErr w:type="spellEnd"/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tego samego producenta</w:t>
            </w:r>
          </w:p>
          <w:p w14:paraId="5D46EB27" w14:textId="2D47BDE2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wymagane wsparcie producenta (telefoniczne oraz mailowe) w języku polskim odnośnie konfiguracji i rozwiązywania problemów. </w:t>
            </w:r>
          </w:p>
          <w:p w14:paraId="04B81A27" w14:textId="77777777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Certyfikaty producenta (załączyć do oferty)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 xml:space="preserve">ISO 9001:2015 dla producenta sprzętu obejmujący proces projektowania, produkcji i serwisowania; </w:t>
            </w:r>
          </w:p>
          <w:p w14:paraId="25CFFB9F" w14:textId="344C5A93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deklaracja CE producenta sprzętu </w:t>
            </w:r>
          </w:p>
          <w:p w14:paraId="36F4D81B" w14:textId="615D82A6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Oświadczenia / dokumenty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oświadczenie producenta o spełnieniu minima</w:t>
            </w:r>
            <w:r w:rsidR="00C95F4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</w:t>
            </w: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nych wymaganych parametrów specyfikacji</w:t>
            </w:r>
          </w:p>
          <w:p w14:paraId="6A135960" w14:textId="5B6A15B6" w:rsidR="009F178F" w:rsidRP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Jeżeli oferowana jest niestandardowa, rozszerzona gwarancja to wymagane jest by realizowana była wyłącznie przez serwis producenta - należy przedstawić odpowiednie oświadczenie producenta</w:t>
            </w:r>
          </w:p>
          <w:p w14:paraId="53202BA5" w14:textId="0FCFC72E" w:rsidR="009F178F" w:rsidRDefault="009F178F" w:rsidP="009F178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F17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karta katalogowa oferowanego sprzętu</w:t>
            </w:r>
          </w:p>
          <w:p w14:paraId="11AE207B" w14:textId="2DBBD89B" w:rsidR="00773BC2" w:rsidRPr="00E57BEF" w:rsidRDefault="006044A7" w:rsidP="00773BC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44A7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Urządzenie sieciowe typu </w:t>
            </w:r>
            <w:proofErr w:type="spellStart"/>
            <w:r w:rsidRPr="006044A7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switch</w:t>
            </w:r>
            <w:proofErr w:type="spellEnd"/>
            <w:r w:rsidRPr="006044A7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(serwer) (48 portów)</w:t>
            </w:r>
            <w:r w:rsidR="00773BC2" w:rsidRPr="00416E65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- </w:t>
            </w:r>
            <w:r w:rsidR="00773BC2" w:rsidRPr="00E57BE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73BC2" w:rsidRPr="00E57BE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szt</w:t>
            </w:r>
            <w:r w:rsid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6CE9E14C" w14:textId="739B188C" w:rsidR="00AD2C66" w:rsidRDefault="00AD2C66" w:rsidP="006044A7">
            <w:pPr>
              <w:spacing w:after="0" w:line="240" w:lineRule="auto"/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6FDC"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kod CPV: </w:t>
            </w:r>
            <w:r w:rsidRPr="00AD2C66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32420000-3 (Urządzenia sieciowe)</w:t>
            </w:r>
          </w:p>
          <w:p w14:paraId="0E72A26B" w14:textId="2CD7C694" w:rsidR="006044A7" w:rsidRPr="00813F70" w:rsidRDefault="006044A7" w:rsidP="00813F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Wymaga się aby urządzenie było objęte ograniczoną wieczystą gwarancją (do 5 lat po ogłoszeniu końca produkcji urządzenia) producenta realizowaną w systemie </w:t>
            </w:r>
            <w:proofErr w:type="spellStart"/>
            <w:r w:rsidRPr="00813F70">
              <w:rPr>
                <w:rFonts w:cstheme="minorHAnsi"/>
              </w:rPr>
              <w:t>door</w:t>
            </w:r>
            <w:proofErr w:type="spellEnd"/>
            <w:r w:rsidRPr="00813F70">
              <w:rPr>
                <w:rFonts w:cstheme="minorHAnsi"/>
              </w:rPr>
              <w:t>-to-</w:t>
            </w:r>
            <w:proofErr w:type="spellStart"/>
            <w:r w:rsidRPr="00813F70">
              <w:rPr>
                <w:rFonts w:cstheme="minorHAnsi"/>
              </w:rPr>
              <w:t>door</w:t>
            </w:r>
            <w:proofErr w:type="spellEnd"/>
            <w:r w:rsidRPr="00813F70">
              <w:rPr>
                <w:rFonts w:cstheme="minorHAnsi"/>
              </w:rPr>
              <w:t xml:space="preserve"> przez serwis </w:t>
            </w:r>
            <w:r w:rsidR="00AD2C66" w:rsidRPr="00813F70">
              <w:rPr>
                <w:rFonts w:cstheme="minorHAnsi"/>
              </w:rPr>
              <w:t>p</w:t>
            </w:r>
            <w:r w:rsidRPr="00813F70">
              <w:rPr>
                <w:rFonts w:cstheme="minorHAnsi"/>
              </w:rPr>
              <w:t xml:space="preserve">roducenta. Urządzenie powinno być objęte usługą szybkiej wymiany w wypadku awarii z wysyłką w następnym dniu roboczym po stwierdzeniu awarii przez okres 3 lat. </w:t>
            </w:r>
          </w:p>
          <w:p w14:paraId="5ECD8EDA" w14:textId="77777777" w:rsidR="006044A7" w:rsidRPr="00813F70" w:rsidRDefault="006044A7" w:rsidP="00813F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Wymaga się aby urządzenie posiadało następujące porty, protokoły oraz spełniało następujące funkcje: </w:t>
            </w:r>
          </w:p>
          <w:p w14:paraId="0EEE32F1" w14:textId="77777777" w:rsidR="006044A7" w:rsidRPr="00813F70" w:rsidRDefault="006044A7" w:rsidP="00813F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Przełącznik powinien posiadać interfejsy w minimalnej ilości: </w:t>
            </w:r>
          </w:p>
          <w:p w14:paraId="6324F0AF" w14:textId="0F4916A0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48 portów 10/100/1000 </w:t>
            </w:r>
            <w:proofErr w:type="spellStart"/>
            <w:r w:rsidRPr="00813F70">
              <w:rPr>
                <w:rFonts w:cstheme="minorHAnsi"/>
              </w:rPr>
              <w:t>Mbps</w:t>
            </w:r>
            <w:proofErr w:type="spellEnd"/>
            <w:r w:rsidRPr="00813F70">
              <w:rPr>
                <w:rFonts w:cstheme="minorHAnsi"/>
              </w:rPr>
              <w:t xml:space="preserve"> </w:t>
            </w:r>
          </w:p>
          <w:p w14:paraId="1B325F10" w14:textId="751E65DC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4 x SFP+ </w:t>
            </w:r>
          </w:p>
          <w:p w14:paraId="7675BB75" w14:textId="77777777" w:rsidR="006044A7" w:rsidRPr="00813F70" w:rsidRDefault="006044A7" w:rsidP="00813F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813F70">
              <w:rPr>
                <w:rFonts w:cstheme="minorHAnsi"/>
              </w:rPr>
              <w:t xml:space="preserve">Wymagane  standardy, protokoły oraz funkcje </w:t>
            </w:r>
          </w:p>
          <w:p w14:paraId="1DA55EC2" w14:textId="198495E2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s-ES"/>
              </w:rPr>
            </w:pPr>
            <w:r w:rsidRPr="00813F70">
              <w:rPr>
                <w:rFonts w:cstheme="minorHAnsi"/>
                <w:lang w:val="es-ES"/>
              </w:rPr>
              <w:t xml:space="preserve">IEEE® 802.3 10BASE-T </w:t>
            </w:r>
          </w:p>
          <w:p w14:paraId="6C30F7A4" w14:textId="107761AF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s-ES"/>
              </w:rPr>
            </w:pPr>
            <w:r w:rsidRPr="00813F70">
              <w:rPr>
                <w:rFonts w:cstheme="minorHAnsi"/>
                <w:lang w:val="es-ES"/>
              </w:rPr>
              <w:t xml:space="preserve">IEEE 802.3u 100BASE-TX </w:t>
            </w:r>
          </w:p>
          <w:p w14:paraId="2D992D24" w14:textId="60469077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802.3ab 1000BASE-T </w:t>
            </w:r>
          </w:p>
          <w:p w14:paraId="68657A8B" w14:textId="1EBF82AB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802.3z 1000BASE-X </w:t>
            </w:r>
          </w:p>
          <w:p w14:paraId="181B16BE" w14:textId="45EF1A58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802.3x full-duplex flow control </w:t>
            </w:r>
          </w:p>
          <w:p w14:paraId="62442E3E" w14:textId="18609CC5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802.3az (EEE) </w:t>
            </w:r>
          </w:p>
          <w:p w14:paraId="6CAEFBB4" w14:textId="53A7747F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8021.Q VLAN (256 groups, Static) </w:t>
            </w:r>
          </w:p>
          <w:p w14:paraId="0FFB19E9" w14:textId="68A73DF7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>IEEE 802.1p Class of Service (</w:t>
            </w:r>
            <w:proofErr w:type="spellStart"/>
            <w:r w:rsidRPr="00813F70">
              <w:rPr>
                <w:rFonts w:cstheme="minorHAnsi"/>
                <w:lang w:val="en-US"/>
              </w:rPr>
              <w:t>CoS</w:t>
            </w:r>
            <w:proofErr w:type="spellEnd"/>
            <w:r w:rsidRPr="00813F70">
              <w:rPr>
                <w:rFonts w:cstheme="minorHAnsi"/>
                <w:lang w:val="en-US"/>
              </w:rPr>
              <w:t xml:space="preserve">) </w:t>
            </w:r>
          </w:p>
          <w:p w14:paraId="2F1DBA51" w14:textId="2B8B7A64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8 </w:t>
            </w:r>
            <w:proofErr w:type="spellStart"/>
            <w:r w:rsidRPr="00813F70">
              <w:rPr>
                <w:rFonts w:cstheme="minorHAnsi"/>
                <w:lang w:val="en-US"/>
              </w:rPr>
              <w:t>kolejek</w:t>
            </w:r>
            <w:proofErr w:type="spellEnd"/>
            <w:r w:rsidRPr="00813F70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13F70">
              <w:rPr>
                <w:rFonts w:cstheme="minorHAnsi"/>
                <w:lang w:val="en-US"/>
              </w:rPr>
              <w:t>sprzętowych</w:t>
            </w:r>
            <w:proofErr w:type="spellEnd"/>
            <w:r w:rsidRPr="00813F70">
              <w:rPr>
                <w:rFonts w:cstheme="minorHAnsi"/>
                <w:lang w:val="en-US"/>
              </w:rPr>
              <w:t xml:space="preserve">  </w:t>
            </w:r>
          </w:p>
          <w:p w14:paraId="22817185" w14:textId="41721B2D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Port-based QoS </w:t>
            </w:r>
          </w:p>
          <w:p w14:paraId="5AECC8B7" w14:textId="54C0110F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802.3ad Static or Dynamic Link Aggregation (LACP) </w:t>
            </w:r>
          </w:p>
          <w:p w14:paraId="48DD06AC" w14:textId="0C745013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802.1D Spanning Tree Protocol </w:t>
            </w:r>
          </w:p>
          <w:p w14:paraId="6255C76E" w14:textId="0BE81891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802.1w Rapid Spanning Tree Protocol </w:t>
            </w:r>
          </w:p>
          <w:p w14:paraId="0FD0A3BA" w14:textId="1F8A5CD8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802.1s Multiple Spanning Tree Protocol </w:t>
            </w:r>
          </w:p>
          <w:p w14:paraId="5225C51A" w14:textId="7DBE6115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SNMP v1, v2c, v3 </w:t>
            </w:r>
          </w:p>
          <w:p w14:paraId="0E074892" w14:textId="6C4354F7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lastRenderedPageBreak/>
              <w:t xml:space="preserve">RFC 1213 MIB II </w:t>
            </w:r>
          </w:p>
          <w:p w14:paraId="4877BF83" w14:textId="08218242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RFC 1643 Ethernet Interface MIB </w:t>
            </w:r>
          </w:p>
          <w:p w14:paraId="34FAE074" w14:textId="4B3E663D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RFC 1493 Bridge MIB </w:t>
            </w:r>
          </w:p>
          <w:p w14:paraId="17819025" w14:textId="131C8725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fr-FR"/>
              </w:rPr>
            </w:pPr>
            <w:r w:rsidRPr="00813F70">
              <w:rPr>
                <w:rFonts w:cstheme="minorHAnsi"/>
                <w:lang w:val="fr-FR"/>
              </w:rPr>
              <w:t xml:space="preserve">RFC 2131 DHCP client </w:t>
            </w:r>
          </w:p>
          <w:p w14:paraId="6083924A" w14:textId="6D686BD8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fr-FR"/>
              </w:rPr>
            </w:pPr>
            <w:r w:rsidRPr="00813F70">
              <w:rPr>
                <w:rFonts w:cstheme="minorHAnsi"/>
                <w:lang w:val="fr-FR"/>
              </w:rPr>
              <w:t xml:space="preserve">IEEE 802.1x (RADIUS) </w:t>
            </w:r>
          </w:p>
          <w:p w14:paraId="328FF939" w14:textId="6CB5FF3F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RADIUS accounting </w:t>
            </w:r>
          </w:p>
          <w:p w14:paraId="5858DF77" w14:textId="43388A7D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IEEE 802.1x Dynamic VLAN Assignment </w:t>
            </w:r>
          </w:p>
          <w:p w14:paraId="6481B750" w14:textId="1954E161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HTTPS/SSL: Secure HTTP GUI </w:t>
            </w:r>
          </w:p>
          <w:p w14:paraId="5F626528" w14:textId="6A0A1199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Layer 3 (DSCP) Quality of Service (QoS) </w:t>
            </w:r>
          </w:p>
          <w:p w14:paraId="5CCF9B5A" w14:textId="42905959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TACACS+ </w:t>
            </w:r>
          </w:p>
          <w:p w14:paraId="2387B426" w14:textId="55A1C2D4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Port-based security by locked MAC addresses </w:t>
            </w:r>
          </w:p>
          <w:p w14:paraId="2816D13A" w14:textId="40EF81D4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TCP/UDP-based priority mapping </w:t>
            </w:r>
          </w:p>
          <w:p w14:paraId="0E65531F" w14:textId="45BDD974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IGMP snooping v1, v2, v3 </w:t>
            </w:r>
          </w:p>
          <w:p w14:paraId="603296D0" w14:textId="20B2E9A0" w:rsidR="006044A7" w:rsidRPr="00813F70" w:rsidRDefault="006044A7" w:rsidP="00813F7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813F70">
              <w:rPr>
                <w:rFonts w:cstheme="minorHAnsi"/>
                <w:lang w:val="en-US"/>
              </w:rPr>
              <w:t xml:space="preserve">MLD snooping </w:t>
            </w:r>
          </w:p>
          <w:p w14:paraId="0FD09F81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ACLs (MAC, IPv4, IPv6 and TCP/UDP based) </w:t>
            </w:r>
          </w:p>
          <w:p w14:paraId="5183C798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Ograniczenie przepustowości na wejściu oraz wyjściu </w:t>
            </w:r>
          </w:p>
          <w:p w14:paraId="478CE0BE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SNTP </w:t>
            </w:r>
          </w:p>
          <w:p w14:paraId="0296C0A7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DNS </w:t>
            </w:r>
          </w:p>
          <w:p w14:paraId="6C698229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Ochrona przed </w:t>
            </w:r>
            <w:proofErr w:type="spellStart"/>
            <w:r w:rsidRPr="006044A7">
              <w:rPr>
                <w:rFonts w:cstheme="minorHAnsi"/>
              </w:rPr>
              <w:t>DoS</w:t>
            </w:r>
            <w:proofErr w:type="spellEnd"/>
            <w:r w:rsidRPr="006044A7">
              <w:rPr>
                <w:rFonts w:cstheme="minorHAnsi"/>
              </w:rPr>
              <w:t xml:space="preserve"> </w:t>
            </w:r>
          </w:p>
          <w:p w14:paraId="26B34148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MVR </w:t>
            </w:r>
          </w:p>
          <w:p w14:paraId="45DC1E3B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IPv6 management, multicast and QoS </w:t>
            </w:r>
          </w:p>
          <w:p w14:paraId="28808451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Static Routing </w:t>
            </w:r>
          </w:p>
          <w:p w14:paraId="6560EAD2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DHCP snooping </w:t>
            </w:r>
          </w:p>
          <w:p w14:paraId="521D5A7F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Protocol and MAC-based VLAN </w:t>
            </w:r>
          </w:p>
          <w:p w14:paraId="4B259CAB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RMON group 1, 2, 3, 9 </w:t>
            </w:r>
          </w:p>
          <w:p w14:paraId="7CF8207D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Private Enterprise MIB </w:t>
            </w:r>
          </w:p>
          <w:p w14:paraId="5603497B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Port mirroring – many-to-one </w:t>
            </w:r>
          </w:p>
          <w:p w14:paraId="5726C714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IEEE 802.3ab LLDP </w:t>
            </w:r>
          </w:p>
          <w:p w14:paraId="05B02A7A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LLDP-MED </w:t>
            </w:r>
          </w:p>
          <w:p w14:paraId="525A467D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  <w:lang w:val="en-US"/>
              </w:rPr>
            </w:pPr>
            <w:r w:rsidRPr="006044A7">
              <w:rPr>
                <w:rFonts w:cstheme="minorHAnsi"/>
                <w:lang w:val="en-US"/>
              </w:rPr>
              <w:t xml:space="preserve">·         Protected ports </w:t>
            </w:r>
          </w:p>
          <w:p w14:paraId="6C4EFDC7" w14:textId="77777777" w:rsidR="006044A7" w:rsidRPr="006044A7" w:rsidRDefault="006044A7" w:rsidP="00813F70">
            <w:pPr>
              <w:spacing w:after="0" w:line="240" w:lineRule="auto"/>
              <w:ind w:left="1080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Możliwość wykonania prostego testu okablowania </w:t>
            </w:r>
          </w:p>
          <w:p w14:paraId="2D6AA95D" w14:textId="797CB753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>Funkcje oszczędności energ</w:t>
            </w:r>
            <w:r w:rsidR="00E0095E">
              <w:rPr>
                <w:rFonts w:cstheme="minorHAnsi"/>
              </w:rPr>
              <w:t>i</w:t>
            </w:r>
            <w:r w:rsidRPr="006044A7">
              <w:rPr>
                <w:rFonts w:cstheme="minorHAnsi"/>
              </w:rPr>
              <w:t xml:space="preserve">i: </w:t>
            </w:r>
          </w:p>
          <w:p w14:paraId="6FF0282E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Zgodność z EEE (Energy </w:t>
            </w:r>
            <w:proofErr w:type="spellStart"/>
            <w:r w:rsidRPr="006044A7">
              <w:rPr>
                <w:rFonts w:cstheme="minorHAnsi"/>
              </w:rPr>
              <w:t>Efficient</w:t>
            </w:r>
            <w:proofErr w:type="spellEnd"/>
            <w:r w:rsidRPr="006044A7">
              <w:rPr>
                <w:rFonts w:cstheme="minorHAnsi"/>
              </w:rPr>
              <w:t xml:space="preserve"> Ethernet) </w:t>
            </w:r>
          </w:p>
          <w:p w14:paraId="6B424CEB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Obniżenie poboru energii w trybie bezczynności, lub krótkiego kabla </w:t>
            </w:r>
          </w:p>
          <w:p w14:paraId="698DB5E6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Wymagana wydajność </w:t>
            </w:r>
          </w:p>
          <w:p w14:paraId="7C88335C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Magistrala min. 176 </w:t>
            </w:r>
            <w:proofErr w:type="spellStart"/>
            <w:r w:rsidRPr="006044A7">
              <w:rPr>
                <w:rFonts w:cstheme="minorHAnsi"/>
              </w:rPr>
              <w:t>Gbps</w:t>
            </w:r>
            <w:proofErr w:type="spellEnd"/>
            <w:r w:rsidRPr="006044A7">
              <w:rPr>
                <w:rFonts w:cstheme="minorHAnsi"/>
              </w:rPr>
              <w:t xml:space="preserve"> </w:t>
            </w:r>
          </w:p>
          <w:p w14:paraId="10274577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MPPS min.: 130,94 </w:t>
            </w:r>
          </w:p>
          <w:p w14:paraId="4DA08F37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Bufor pakietów: 1,5 MB </w:t>
            </w:r>
          </w:p>
          <w:p w14:paraId="23A31889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</w:t>
            </w:r>
            <w:proofErr w:type="spellStart"/>
            <w:r w:rsidRPr="006044A7">
              <w:rPr>
                <w:rFonts w:cstheme="minorHAnsi"/>
              </w:rPr>
              <w:t>Pamięćć</w:t>
            </w:r>
            <w:proofErr w:type="spellEnd"/>
            <w:r w:rsidRPr="006044A7">
              <w:rPr>
                <w:rFonts w:cstheme="minorHAnsi"/>
              </w:rPr>
              <w:t xml:space="preserve"> RAM min. 512 MB </w:t>
            </w:r>
          </w:p>
          <w:p w14:paraId="42F0F44B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Ilość MAC: 16 K </w:t>
            </w:r>
          </w:p>
          <w:p w14:paraId="30D8C7C0" w14:textId="77777777" w:rsidR="006044A7" w:rsidRPr="00E0095E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E0095E">
              <w:rPr>
                <w:rFonts w:cstheme="minorHAnsi"/>
              </w:rPr>
              <w:t xml:space="preserve">·         Ilość </w:t>
            </w:r>
            <w:proofErr w:type="spellStart"/>
            <w:r w:rsidRPr="00E0095E">
              <w:rPr>
                <w:rFonts w:cstheme="minorHAnsi"/>
              </w:rPr>
              <w:t>VLANs</w:t>
            </w:r>
            <w:proofErr w:type="spellEnd"/>
            <w:r w:rsidRPr="00E0095E">
              <w:rPr>
                <w:rFonts w:cstheme="minorHAnsi"/>
              </w:rPr>
              <w:t xml:space="preserve">: min 256; </w:t>
            </w:r>
          </w:p>
          <w:p w14:paraId="0773D6D0" w14:textId="77777777" w:rsidR="006044A7" w:rsidRPr="00E0095E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E0095E">
              <w:rPr>
                <w:rFonts w:cstheme="minorHAnsi"/>
              </w:rPr>
              <w:t xml:space="preserve">·         Ilość </w:t>
            </w:r>
            <w:proofErr w:type="spellStart"/>
            <w:r w:rsidRPr="00E0095E">
              <w:rPr>
                <w:rFonts w:cstheme="minorHAnsi"/>
              </w:rPr>
              <w:t>LAGs</w:t>
            </w:r>
            <w:proofErr w:type="spellEnd"/>
            <w:r w:rsidRPr="00E0095E">
              <w:rPr>
                <w:rFonts w:cstheme="minorHAnsi"/>
              </w:rPr>
              <w:t xml:space="preserve">: 16 </w:t>
            </w:r>
          </w:p>
          <w:p w14:paraId="020496AC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Ilość statycznych tras: 32 </w:t>
            </w:r>
          </w:p>
          <w:p w14:paraId="0515054D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Ilość wpisów ARP: 512 </w:t>
            </w:r>
          </w:p>
          <w:p w14:paraId="12791306" w14:textId="77777777" w:rsidR="006044A7" w:rsidRPr="006044A7" w:rsidRDefault="006044A7" w:rsidP="006044A7">
            <w:pPr>
              <w:spacing w:after="0" w:line="240" w:lineRule="auto"/>
              <w:rPr>
                <w:rFonts w:cstheme="minorHAnsi"/>
              </w:rPr>
            </w:pPr>
            <w:r w:rsidRPr="006044A7">
              <w:rPr>
                <w:rFonts w:cstheme="minorHAnsi"/>
              </w:rPr>
              <w:t xml:space="preserve">·         Ilość </w:t>
            </w:r>
            <w:proofErr w:type="spellStart"/>
            <w:r w:rsidRPr="006044A7">
              <w:rPr>
                <w:rFonts w:cstheme="minorHAnsi"/>
              </w:rPr>
              <w:t>ACLs</w:t>
            </w:r>
            <w:proofErr w:type="spellEnd"/>
            <w:r w:rsidRPr="006044A7">
              <w:rPr>
                <w:rFonts w:cstheme="minorHAnsi"/>
              </w:rPr>
              <w:t xml:space="preserve"> (IPv4/IPv6): min 100 </w:t>
            </w:r>
          </w:p>
          <w:p w14:paraId="25C02076" w14:textId="49DB928E" w:rsidR="00773BC2" w:rsidRPr="005B7CC4" w:rsidRDefault="006044A7" w:rsidP="006044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044A7">
              <w:rPr>
                <w:rFonts w:cstheme="minorHAnsi"/>
              </w:rPr>
              <w:lastRenderedPageBreak/>
              <w:t>Czas bezawaryjnej pracy: min. 346910 godzin</w:t>
            </w:r>
            <w:r w:rsidR="00773BC2">
              <w:rPr>
                <w:rFonts w:ascii="Arial" w:hAnsi="Arial" w:cs="Arial"/>
                <w:b/>
                <w:bCs/>
              </w:rPr>
              <w:br/>
            </w:r>
          </w:p>
        </w:tc>
      </w:tr>
    </w:tbl>
    <w:p w14:paraId="4933AAF4" w14:textId="1AEE6DC8" w:rsidR="00A54CEB" w:rsidRPr="00E57BEF" w:rsidRDefault="00A54CEB" w:rsidP="00A54CEB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lastRenderedPageBreak/>
        <w:t xml:space="preserve">serwer do archiwizacji bazy danych oprogramowania do obsługi poradni oraz archiwizacji dokumentacji medycznej, skanów dokumentów dołączanych do dokumentacji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- 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1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4749BEDC" w14:textId="74288214" w:rsidR="00A54CEB" w:rsidRDefault="00A54CEB" w:rsidP="00A54CEB">
      <w:pPr>
        <w:pStyle w:val="Akapitzlist"/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C16FD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kod CPV: </w:t>
      </w:r>
      <w:r w:rsidRPr="001206A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48820000-2</w:t>
      </w:r>
      <w:r w:rsidRPr="00C16FD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5B7CC4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(Serwery)</w:t>
      </w:r>
      <w:r>
        <w:rPr>
          <w:rFonts w:ascii="Arial" w:hAnsi="Arial" w:cs="Arial"/>
          <w:b/>
          <w:bCs/>
        </w:rPr>
        <w:t xml:space="preserve">, </w:t>
      </w:r>
      <w:r w:rsidRPr="001206A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30233000-1</w:t>
      </w:r>
      <w:r w:rsidRPr="001206A5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– Urządzenia do przechowywania i odczytu danych</w:t>
      </w:r>
    </w:p>
    <w:p w14:paraId="124A3E6A" w14:textId="77777777" w:rsidR="00A54CEB" w:rsidRPr="00A54CEB" w:rsidRDefault="00A54CEB" w:rsidP="00A54CEB">
      <w:pPr>
        <w:pStyle w:val="Akapitzlist"/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minimalne wymagania: </w:t>
      </w:r>
    </w:p>
    <w:p w14:paraId="454920A1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system operacyjny Windows Server 2022 Standard lub nowszy </w:t>
      </w:r>
    </w:p>
    <w:p w14:paraId="21759C34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procesor: Intel Xeon E-2314 (4 rdzenie, 4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wqtki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, 2.80-4.50 GHz, 8 MB cache) lub o podobnej wydajności. </w:t>
      </w:r>
    </w:p>
    <w:p w14:paraId="37F636F5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pamięć RAM 32 GB (UDIMM DDR4, ECC, 3200 MHz) </w:t>
      </w:r>
    </w:p>
    <w:p w14:paraId="7BA71417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Typ obudowy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Rack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53BAB44F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Maksymalna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obslugiwana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ilość pamięci RAM 128 GB </w:t>
      </w:r>
    </w:p>
    <w:p w14:paraId="3CA42194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Liczba gniazd pamięci (ogółem / wolne) 4/2 </w:t>
      </w:r>
    </w:p>
    <w:p w14:paraId="7FA8ED4C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Karta graficzna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Matrox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G200 lub o podobnej wydajności </w:t>
      </w:r>
    </w:p>
    <w:p w14:paraId="0EA48834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Wielkość pamięci karty graficznej Pamięć współdzielona z pamięcią RAM jednostki </w:t>
      </w:r>
    </w:p>
    <w:p w14:paraId="5909F5A7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Dyski twarde Dysk SSD SATA X 2 480GB (1 sztuka), Dysk HDD SATA X 4 ZTB (2 sztuki) </w:t>
      </w:r>
    </w:p>
    <w:p w14:paraId="6E21DB6F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Kontroler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Raid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- Tak obsługujący poziom 0,1,10 </w:t>
      </w:r>
    </w:p>
    <w:p w14:paraId="23EC3460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Wbudowane napędy optyczne - tak , DVD-RW </w:t>
      </w:r>
    </w:p>
    <w:p w14:paraId="37A214E0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Łączność - 2 x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xLAN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10/100/1000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Mbps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007B296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Złącza - panel tylny USB 2.0 - 5 szt., USB 3.2 Gen. l - 1 szt. RJ-45 (LAN) - 2 szt., VGA (D-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sub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 - 1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szt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, RS-232 -1 szt., AC-in (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wejécie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zasilania) -1 szt. </w:t>
      </w:r>
    </w:p>
    <w:p w14:paraId="225AFCD6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Porty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wewnęrzne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(wolne)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pozwalajqce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na rozbudowę konfiguracji -PCI-e x16 PCI-e x4 - 2 szt., PCI-e x1  - 2 szt.,  </w:t>
      </w:r>
    </w:p>
    <w:p w14:paraId="17A25724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Współpraca z wirtualizacją: Hyper-V,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Citrix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,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VMware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® </w:t>
      </w:r>
      <w:proofErr w:type="spellStart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ESXi</w:t>
      </w:r>
      <w:proofErr w:type="spellEnd"/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49F5B8CC" w14:textId="77777777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Dodatkowe informacje: Wbudowany moduł TMP, Wsparcie dla RAID, Pamięć RAM z funkcją ECC </w:t>
      </w:r>
    </w:p>
    <w:p w14:paraId="72BF5734" w14:textId="5B31D8BC" w:rsidR="00A54CEB" w:rsidRPr="00A54CEB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Zasilacz 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–</w:t>
      </w: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min. </w:t>
      </w: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280 W </w:t>
      </w:r>
    </w:p>
    <w:p w14:paraId="1BCAD630" w14:textId="3A53BE57" w:rsidR="005B7CC4" w:rsidRDefault="00A54CEB" w:rsidP="00813F70">
      <w:pPr>
        <w:pStyle w:val="Akapitzlist"/>
        <w:numPr>
          <w:ilvl w:val="0"/>
          <w:numId w:val="24"/>
        </w:numPr>
        <w:spacing w:after="0" w:line="276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Gwarancja 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min. </w:t>
      </w: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24 miesiące</w:t>
      </w:r>
    </w:p>
    <w:p w14:paraId="5BBDB036" w14:textId="55A86BC3" w:rsidR="00A54CEB" w:rsidRPr="00E57BEF" w:rsidRDefault="00A54CEB" w:rsidP="00A54CEB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Zestaw komputerowy: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- 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314EDD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8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bookmarkEnd w:id="0"/>
    <w:p w14:paraId="14FD5E1F" w14:textId="42B423A6" w:rsidR="00816961" w:rsidRDefault="00A54CEB" w:rsidP="0040407F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Kod CPV Komputer biurkowy (desktop): 30213300-8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A54CEB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30230000-0: Sprzęt związany z komputerami</w:t>
      </w:r>
    </w:p>
    <w:p w14:paraId="3BC6A893" w14:textId="18C68E6F" w:rsidR="00A54CEB" w:rsidRDefault="00023011" w:rsidP="0040407F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Minimalne wymagania:</w:t>
      </w:r>
    </w:p>
    <w:tbl>
      <w:tblPr>
        <w:tblW w:w="75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9"/>
      </w:tblGrid>
      <w:tr w:rsidR="00A54CEB" w:rsidRPr="00A54CEB" w14:paraId="61640FCE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C57E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Procesor  </w:t>
            </w:r>
          </w:p>
        </w:tc>
      </w:tr>
      <w:tr w:rsidR="00A54CEB" w:rsidRPr="00A54CEB" w14:paraId="7F31FB0F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F2D19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Częstotliwość doładowania procesora min. 4,9 GHz</w:t>
            </w:r>
          </w:p>
        </w:tc>
      </w:tr>
      <w:tr w:rsidR="00A54CEB" w:rsidRPr="00A54CEB" w14:paraId="3C4931D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6CA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podręczna procesora min. 20 MB</w:t>
            </w:r>
          </w:p>
        </w:tc>
      </w:tr>
      <w:tr w:rsidR="00A54CEB" w:rsidRPr="00A54CEB" w14:paraId="0C97676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98DF2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Wątki procesora min. 10 </w:t>
            </w:r>
          </w:p>
        </w:tc>
      </w:tr>
      <w:tr w:rsidR="00A54CEB" w:rsidRPr="00A54CEB" w14:paraId="13C2FB2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61F14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 bazowa procesora min. 65 W</w:t>
            </w:r>
          </w:p>
        </w:tc>
      </w:tr>
      <w:tr w:rsidR="00A54CEB" w:rsidRPr="00A54CEB" w14:paraId="5BE48D2E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94262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Maksymalna moc turbo min. 121 W </w:t>
            </w:r>
          </w:p>
        </w:tc>
      </w:tr>
      <w:tr w:rsidR="00A54CEB" w:rsidRPr="00A54CEB" w14:paraId="775AF36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906E8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Typ pamięci podręcznej procesora - Inteligentna pamięć podręczna </w:t>
            </w:r>
          </w:p>
        </w:tc>
      </w:tr>
      <w:tr w:rsidR="00A54CEB" w:rsidRPr="00A54CEB" w14:paraId="3313731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7CF2A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Rdzenie wydajnościowe min. 6</w:t>
            </w:r>
          </w:p>
        </w:tc>
      </w:tr>
      <w:tr w:rsidR="00A54CEB" w:rsidRPr="00A54CEB" w14:paraId="02BDF60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25A46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Maksymalna częstotliwość turbo z rdzeniem wydajnym min. 4,4 GHz</w:t>
            </w:r>
          </w:p>
        </w:tc>
      </w:tr>
      <w:tr w:rsidR="00A54CEB" w:rsidRPr="00A54CEB" w14:paraId="58AC7726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AEF9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 xml:space="preserve">Wydajność-podstawowa częstotliwość bazowa min. 3,3 GHz </w:t>
            </w:r>
          </w:p>
        </w:tc>
      </w:tr>
      <w:tr w:rsidR="00A54CEB" w:rsidRPr="00A54CEB" w14:paraId="724EE57E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3E4D6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Wydajna częstotliwość bazowa rdzenia 2,7 GHz</w:t>
            </w:r>
          </w:p>
        </w:tc>
      </w:tr>
      <w:tr w:rsidR="00A54CEB" w:rsidRPr="00A54CEB" w14:paraId="0975267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70770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Pamięć wewnętrzna </w:t>
            </w:r>
          </w:p>
        </w:tc>
      </w:tr>
      <w:tr w:rsidR="00A54CEB" w:rsidRPr="00A54CEB" w14:paraId="6250152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31DE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Pamięć wewnętrzna min. 16 GB </w:t>
            </w:r>
          </w:p>
        </w:tc>
      </w:tr>
      <w:tr w:rsidR="00A54CEB" w:rsidRPr="00A54CEB" w14:paraId="2BA39619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8244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Typ pamięci wewnętrznej NRD5 SDRAM </w:t>
            </w:r>
          </w:p>
        </w:tc>
      </w:tr>
      <w:tr w:rsidR="00A54CEB" w:rsidRPr="00A54CEB" w14:paraId="5A12EC1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217AC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Maksymalna pamięć wewnętrzna min. 32 GB </w:t>
            </w:r>
          </w:p>
        </w:tc>
      </w:tr>
      <w:tr w:rsidR="00A54CEB" w:rsidRPr="00A54CEB" w14:paraId="425F303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8EB14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Sloty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pamięci min. 2x DIMM </w:t>
            </w:r>
          </w:p>
        </w:tc>
      </w:tr>
      <w:tr w:rsidR="00A54CEB" w:rsidRPr="00A54CEB" w14:paraId="67471A8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A630F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Szybkość przesyłania danych pamięci min. 4800 MT/s </w:t>
            </w:r>
          </w:p>
        </w:tc>
      </w:tr>
      <w:tr w:rsidR="00A54CEB" w:rsidRPr="00A54CEB" w14:paraId="008BA400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286D7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Nośnik danych </w:t>
            </w:r>
          </w:p>
        </w:tc>
      </w:tr>
      <w:tr w:rsidR="00A54CEB" w:rsidRPr="00A54CEB" w14:paraId="3339A2AB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F48D4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Całkowita pojemność magazynowa min. 512 GB </w:t>
            </w:r>
          </w:p>
        </w:tc>
      </w:tr>
      <w:tr w:rsidR="00A54CEB" w:rsidRPr="00A54CEB" w14:paraId="4D45D0C8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23B32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Nośniki pamięci - Dysk SSD </w:t>
            </w:r>
          </w:p>
        </w:tc>
      </w:tr>
      <w:tr w:rsidR="00A54CEB" w:rsidRPr="00A54CEB" w14:paraId="3B2C147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6220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Współczynnik kształtu dysku SSD - M.2 </w:t>
            </w:r>
          </w:p>
        </w:tc>
      </w:tr>
      <w:tr w:rsidR="00A54CEB" w:rsidRPr="00A54CEB" w14:paraId="6154CF1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99423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NVMe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-Tak </w:t>
            </w:r>
          </w:p>
        </w:tc>
      </w:tr>
      <w:tr w:rsidR="00A54CEB" w:rsidRPr="00A54CEB" w14:paraId="32BA1A0C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89C8A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Pojemność dysku SSD min. 512 GB </w:t>
            </w:r>
          </w:p>
        </w:tc>
      </w:tr>
      <w:tr w:rsidR="00A54CEB" w:rsidRPr="00A54CEB" w14:paraId="3B02123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615E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Interfejs SSD - PCI Express 3.0 </w:t>
            </w:r>
          </w:p>
        </w:tc>
      </w:tr>
      <w:tr w:rsidR="00A54CEB" w:rsidRPr="00A54CEB" w14:paraId="537ED64F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1614E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Karta graficzna zintegrowana </w:t>
            </w:r>
          </w:p>
        </w:tc>
      </w:tr>
      <w:tr w:rsidR="00A54CEB" w:rsidRPr="00A54CEB" w14:paraId="7C8DB61E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080E5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Sieć </w:t>
            </w:r>
          </w:p>
        </w:tc>
      </w:tr>
      <w:tr w:rsidR="00A54CEB" w:rsidRPr="00A54CEB" w14:paraId="3C01F620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09070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Sieć LAN Ethernet - Tak </w:t>
            </w:r>
          </w:p>
        </w:tc>
      </w:tr>
      <w:tr w:rsidR="00A54CEB" w:rsidRPr="00A54CEB" w14:paraId="26567EA0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BF082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Szybkości transmisji danych sieci LAN Ethernet - 10.100.1000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Mbit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/s</w:t>
            </w:r>
          </w:p>
        </w:tc>
      </w:tr>
      <w:tr w:rsidR="00A54CEB" w:rsidRPr="00A54CEB" w14:paraId="6108019F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479F8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Wi-Fi - Tak </w:t>
            </w:r>
          </w:p>
        </w:tc>
      </w:tr>
      <w:tr w:rsidR="00A54CEB" w:rsidRPr="00A54CEB" w14:paraId="45186ED8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32B7F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Bluetooth - Tak </w:t>
            </w:r>
          </w:p>
        </w:tc>
      </w:tr>
      <w:tr w:rsidR="00A54CEB" w:rsidRPr="00A54CEB" w14:paraId="0B4049A0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127CA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Standardy Wi-Fi - Wi-Fi 6 (802,11ax) </w:t>
            </w:r>
          </w:p>
        </w:tc>
      </w:tr>
      <w:tr w:rsidR="00A54CEB" w:rsidRPr="00A54CEB" w14:paraId="2D6E998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53F6A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Porty i interfejsy </w:t>
            </w:r>
          </w:p>
        </w:tc>
      </w:tr>
      <w:tr w:rsidR="00A54CEB" w:rsidRPr="00A54CEB" w14:paraId="34471B48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3B518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Ilość portów USB 3.2 Gen 1 (3.1 Gen 1) typu A- min. 3 </w:t>
            </w:r>
          </w:p>
        </w:tc>
      </w:tr>
      <w:tr w:rsidR="00A54CEB" w:rsidRPr="00F321D6" w14:paraId="245F969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7086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Porty Ethernet LAN (RJ-45) – min. 1 </w:t>
            </w:r>
          </w:p>
        </w:tc>
      </w:tr>
      <w:tr w:rsidR="00A54CEB" w:rsidRPr="00A54CEB" w14:paraId="32035BE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073B3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Słuchawki kombinowane/port mikrofonowy - Tak </w:t>
            </w:r>
          </w:p>
        </w:tc>
      </w:tr>
      <w:tr w:rsidR="00A54CEB" w:rsidRPr="00A54CEB" w14:paraId="17B3262C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906B5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Ilość portów HDMI – min. 1 </w:t>
            </w:r>
          </w:p>
        </w:tc>
      </w:tr>
      <w:tr w:rsidR="00A54CEB" w:rsidRPr="00A54CEB" w14:paraId="08E7FF4C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C2659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Ilość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DisplayPorts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– min. 1 </w:t>
            </w:r>
          </w:p>
        </w:tc>
      </w:tr>
      <w:tr w:rsidR="00A54CEB" w:rsidRPr="00A54CEB" w14:paraId="0F95CDC9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9CDB7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Ilość portów USB 2.0 – min. 4 </w:t>
            </w:r>
          </w:p>
        </w:tc>
      </w:tr>
      <w:tr w:rsidR="00A54CEB" w:rsidRPr="00A54CEB" w14:paraId="1BEB2328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4458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Wersja HDMI - 2.1 </w:t>
            </w:r>
          </w:p>
        </w:tc>
      </w:tr>
      <w:tr w:rsidR="00A54CEB" w:rsidRPr="00A54CEB" w14:paraId="5C11E85C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7F57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Ilość portów USB 3.2 Gen 1 (3.1 Gen 1) typu C min. 1 </w:t>
            </w:r>
          </w:p>
        </w:tc>
      </w:tr>
      <w:tr w:rsidR="00A54CEB" w:rsidRPr="00A54CEB" w14:paraId="045CB35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BF903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Liczba przednich portów USB – min. 4 </w:t>
            </w:r>
          </w:p>
        </w:tc>
      </w:tr>
      <w:tr w:rsidR="00A54CEB" w:rsidRPr="00A54CEB" w14:paraId="14C4DE1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81259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Liczba tylnych portów USB – min. 4 </w:t>
            </w:r>
          </w:p>
        </w:tc>
      </w:tr>
      <w:tr w:rsidR="00A54CEB" w:rsidRPr="00A54CEB" w14:paraId="7A5716C9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7DDDB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Gniazda rozszerzeń </w:t>
            </w:r>
          </w:p>
        </w:tc>
      </w:tr>
      <w:tr w:rsidR="00A54CEB" w:rsidRPr="00A54CEB" w14:paraId="24E39ADA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2235D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PCI Express x16 gniazd - min. 1 </w:t>
            </w:r>
          </w:p>
        </w:tc>
      </w:tr>
      <w:tr w:rsidR="00A54CEB" w:rsidRPr="00F321D6" w14:paraId="1E12501B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85E9B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Sloty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 xml:space="preserve"> PCI Express x1 - min. 3 </w:t>
            </w:r>
          </w:p>
        </w:tc>
      </w:tr>
      <w:tr w:rsidR="00A54CEB" w:rsidRPr="00A54CEB" w14:paraId="3E0374A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7CF96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Konstrukcja </w:t>
            </w:r>
          </w:p>
        </w:tc>
      </w:tr>
      <w:tr w:rsidR="00A54CEB" w:rsidRPr="00A54CEB" w14:paraId="007190D7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FD9C1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Szczelina blokady kabla - Tak</w:t>
            </w:r>
          </w:p>
        </w:tc>
      </w:tr>
      <w:tr w:rsidR="00A54CEB" w:rsidRPr="00A54CEB" w14:paraId="47578337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E45C6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Typ gniazda blokady kablowej -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Kensington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A54CEB" w:rsidRPr="00A54CEB" w14:paraId="6DD3A54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1A27F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produktu PC</w:t>
            </w:r>
          </w:p>
        </w:tc>
      </w:tr>
      <w:tr w:rsidR="00A54CEB" w:rsidRPr="00A54CEB" w14:paraId="7F09784B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83EAE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 xml:space="preserve">Moduł zaufanej platformy (TPM) – Tak (Wersja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Trusted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Platform Module (TPM) 2.0)</w:t>
            </w:r>
          </w:p>
        </w:tc>
      </w:tr>
      <w:tr w:rsidR="00A54CEB" w:rsidRPr="00A54CEB" w14:paraId="4D274F5F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8C26B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Oprogramowanie - Zainstalowany system operacyjny Windows 11 Pro 64-bitowy</w:t>
            </w:r>
          </w:p>
        </w:tc>
      </w:tr>
      <w:tr w:rsidR="00A54CEB" w:rsidRPr="00A54CEB" w14:paraId="0603153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DACE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Moc  </w:t>
            </w:r>
          </w:p>
        </w:tc>
      </w:tr>
      <w:tr w:rsidR="00A54CEB" w:rsidRPr="00A54CEB" w14:paraId="59B15979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27723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Zasilanie min. 180 W </w:t>
            </w:r>
          </w:p>
        </w:tc>
      </w:tr>
      <w:tr w:rsidR="00A54CEB" w:rsidRPr="00A54CEB" w14:paraId="516BAABA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2560C" w14:textId="77777777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Mysz + klawiatura w zestawie </w:t>
            </w:r>
          </w:p>
        </w:tc>
      </w:tr>
      <w:tr w:rsidR="00A54CEB" w:rsidRPr="00A54CEB" w14:paraId="471A1DC7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18D65" w14:textId="042AFB6E" w:rsidR="00A54CEB" w:rsidRPr="00813F70" w:rsidRDefault="00A54CEB" w:rsidP="00813F7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Monitor</w:t>
            </w:r>
            <w:r w:rsid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</w:t>
            </w:r>
          </w:p>
        </w:tc>
      </w:tr>
      <w:tr w:rsidR="00A54CEB" w:rsidRPr="00A54CEB" w14:paraId="0E34DD5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53D13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Przekątna min. 24 "</w:t>
            </w:r>
          </w:p>
        </w:tc>
      </w:tr>
      <w:tr w:rsidR="00A54CEB" w:rsidRPr="00A54CEB" w14:paraId="38190AC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B36FB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Rozdzielczość wyświetlacza 1920 x 1080 pikseli </w:t>
            </w:r>
          </w:p>
        </w:tc>
      </w:tr>
      <w:tr w:rsidR="00A54CEB" w:rsidRPr="00A54CEB" w14:paraId="2FD6D19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E8A92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Typ Full HD </w:t>
            </w:r>
          </w:p>
        </w:tc>
      </w:tr>
      <w:tr w:rsidR="00A54CEB" w:rsidRPr="00A54CEB" w14:paraId="2BF0A10C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268F0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ekran dotykowy – Nie wymagany </w:t>
            </w:r>
          </w:p>
        </w:tc>
      </w:tr>
      <w:tr w:rsidR="00A54CEB" w:rsidRPr="00A54CEB" w14:paraId="5D5E20AB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F0560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Kąt widzenia, pionowy 178 °</w:t>
            </w:r>
          </w:p>
        </w:tc>
      </w:tr>
      <w:tr w:rsidR="00A54CEB" w:rsidRPr="00A54CEB" w14:paraId="5EED12E5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8366E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Kąt widzenia, poziomy 178 °</w:t>
            </w:r>
          </w:p>
        </w:tc>
      </w:tr>
      <w:tr w:rsidR="00A54CEB" w:rsidRPr="00A54CEB" w14:paraId="78FCBA3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ABBA0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Czas reakcji – max. 5 ms </w:t>
            </w:r>
          </w:p>
        </w:tc>
      </w:tr>
      <w:tr w:rsidR="00A54CEB" w:rsidRPr="00A54CEB" w14:paraId="535496A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FFE89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Współczynnik kontrastu (typowy) – min. 1000:1 </w:t>
            </w:r>
          </w:p>
        </w:tc>
      </w:tr>
      <w:tr w:rsidR="00A54CEB" w:rsidRPr="00A54CEB" w14:paraId="0244D713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53A92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Natywny współczynnik proporcji 0,672916666666667</w:t>
            </w:r>
          </w:p>
        </w:tc>
      </w:tr>
      <w:tr w:rsidR="00A54CEB" w:rsidRPr="00A54CEB" w14:paraId="3F65A78A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B93E6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Kształt ekranu Płaski</w:t>
            </w:r>
          </w:p>
        </w:tc>
      </w:tr>
      <w:tr w:rsidR="00A54CEB" w:rsidRPr="00A54CEB" w14:paraId="59BF4C1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92077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Ekran antyodblaskowy - Tak </w:t>
            </w:r>
          </w:p>
        </w:tc>
      </w:tr>
      <w:tr w:rsidR="00A54CEB" w:rsidRPr="00A54CEB" w14:paraId="27D76062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63C63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Maksymalna częstotliwość odświeżania -min. 200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Hz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A54CEB" w:rsidRPr="00A54CEB" w14:paraId="707273A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94ED8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Czas reakcji (szybki) – min. 3 ms </w:t>
            </w:r>
          </w:p>
        </w:tc>
      </w:tr>
      <w:tr w:rsidR="00A54CEB" w:rsidRPr="00A54CEB" w14:paraId="10DC5AFA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AEC69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Czas reakcji (ekstremalny) - 1 ms </w:t>
            </w:r>
          </w:p>
        </w:tc>
      </w:tr>
      <w:tr w:rsidR="00A54CEB" w:rsidRPr="00A54CEB" w14:paraId="03607A7D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AF2C6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Porty i interfejsy </w:t>
            </w:r>
          </w:p>
        </w:tc>
      </w:tr>
      <w:tr w:rsidR="00A54CEB" w:rsidRPr="00A54CEB" w14:paraId="0566A5A9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7B7E5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DisplayPorts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version 1.4– min. 1 </w:t>
            </w:r>
          </w:p>
        </w:tc>
      </w:tr>
      <w:tr w:rsidR="00A54CEB" w:rsidRPr="00A54CEB" w14:paraId="3C98BFB4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DF339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HDMI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ports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version 2.1 – min. 1 </w:t>
            </w:r>
          </w:p>
        </w:tc>
      </w:tr>
      <w:tr w:rsidR="00A54CEB" w:rsidRPr="00A54CEB" w14:paraId="39CADE63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F28BE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Ergonomia </w:t>
            </w:r>
          </w:p>
        </w:tc>
      </w:tr>
      <w:tr w:rsidR="00A54CEB" w:rsidRPr="00A54CEB" w14:paraId="547FFE41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23BE1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Zużycie energii  - max. 38 W </w:t>
            </w:r>
          </w:p>
        </w:tc>
      </w:tr>
      <w:tr w:rsidR="00A54CEB" w:rsidRPr="00A54CEB" w14:paraId="26A77278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9E372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Zużycie energii w trybie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standby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- 0.5 W </w:t>
            </w:r>
          </w:p>
        </w:tc>
      </w:tr>
      <w:tr w:rsidR="00A54CEB" w:rsidRPr="00A54CEB" w14:paraId="0C163F17" w14:textId="77777777" w:rsidTr="00A54CEB">
        <w:trPr>
          <w:trHeight w:val="300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F2836" w14:textId="77777777" w:rsidR="00A54CEB" w:rsidRPr="00813F70" w:rsidRDefault="00A54CEB" w:rsidP="00813F70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Klasa efektywności energetycznej (SDR)- min. E lub bardziej energooszczędna </w:t>
            </w:r>
          </w:p>
        </w:tc>
      </w:tr>
    </w:tbl>
    <w:p w14:paraId="12B15DA6" w14:textId="7B00B122" w:rsidR="00A54CEB" w:rsidRPr="00813F70" w:rsidRDefault="00A54CEB" w:rsidP="00813F70">
      <w:pPr>
        <w:pStyle w:val="Akapitzlist"/>
        <w:numPr>
          <w:ilvl w:val="0"/>
          <w:numId w:val="25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Gwarancja min. 24 miesiące</w:t>
      </w:r>
    </w:p>
    <w:p w14:paraId="11204D35" w14:textId="77777777" w:rsidR="00A54CEB" w:rsidRDefault="00A54CEB" w:rsidP="0040407F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</w:p>
    <w:p w14:paraId="4525A2FE" w14:textId="448199B5" w:rsidR="0083209C" w:rsidRPr="00E57BEF" w:rsidRDefault="0083209C" w:rsidP="0083209C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83209C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Laptop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- 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3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3F38EBFD" w14:textId="4C831670" w:rsidR="00A54CEB" w:rsidRDefault="0083209C" w:rsidP="0040407F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3209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30213100-6 (Komputery przenośne)</w:t>
      </w:r>
    </w:p>
    <w:p w14:paraId="13F7C6FA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Ekran: </w:t>
      </w:r>
    </w:p>
    <w:p w14:paraId="23991693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Przekątna: minimum 16,9” (w zależności od preferencji) </w:t>
      </w:r>
    </w:p>
    <w:p w14:paraId="4303D041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Rozdzielczość: Full HD (1920 × 1080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px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 lub wyższa </w:t>
      </w:r>
    </w:p>
    <w:p w14:paraId="04593910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Matryca: IPS, matowa (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Anti-Glare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), jasność minimum 250 nitów </w:t>
      </w:r>
    </w:p>
    <w:p w14:paraId="6DEEE06B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Wydajność i podzespoły: </w:t>
      </w:r>
    </w:p>
    <w:p w14:paraId="00245F43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Procesor:  o wydajności w teście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PassMark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CPU Mark min. 14000 punktów (https://www.cpubenchmark.net) </w:t>
      </w:r>
    </w:p>
    <w:p w14:paraId="0E674085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Pamięć RAM: minimum 16 GB DDR4 lub DDR5 (z możliwością rozbudowy) </w:t>
      </w:r>
    </w:p>
    <w:p w14:paraId="2A22E41E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Dysk twardy: min. 512 GB SSD (M.2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NVMe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 [1, 2] </w:t>
      </w:r>
    </w:p>
    <w:p w14:paraId="179624C7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lastRenderedPageBreak/>
        <w:t xml:space="preserve">System operacyjny: </w:t>
      </w:r>
    </w:p>
    <w:p w14:paraId="760DB617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Zainstalowany fabrycznie system Microsoft Windows 11 PL (wersja 64-bitowa) lub system równoważny. </w:t>
      </w:r>
    </w:p>
    <w:p w14:paraId="070F7B5B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System nie może wymagać stałych opłat abonamentowych za użytkowanie.  </w:t>
      </w:r>
    </w:p>
    <w:p w14:paraId="77FC1438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Komunikacja i porty: </w:t>
      </w:r>
    </w:p>
    <w:p w14:paraId="1CA09119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Łączność bezprzewodowa: Wi-Fi 6 (802.11ax) oraz Bluetooth 5.1 lub nowsze. </w:t>
      </w:r>
    </w:p>
    <w:p w14:paraId="56EB1D29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Porty: min. 2x USB-A, 1x USB-C (z obsługą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DisplayPort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i ładowania), 1x HDMI, wyjście audio (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minijack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). </w:t>
      </w:r>
    </w:p>
    <w:p w14:paraId="14CA86C3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Multimedia i bezpieczeństwo: </w:t>
      </w:r>
    </w:p>
    <w:p w14:paraId="38A0AAA7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Wbudowana kamera internetowa HD z fizyczną przesłoną (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Privacy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Shutter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) oraz mikrofon. </w:t>
      </w:r>
    </w:p>
    <w:p w14:paraId="06BF8AE9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Wbudowany czytnik linii papilarnych lub kamera z funkcją rozpoznawania twarzy (Windows Hello). </w:t>
      </w:r>
    </w:p>
    <w:p w14:paraId="7D40AFA2" w14:textId="43C3C5EB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Klawiatura i zasilanie: </w:t>
      </w:r>
    </w:p>
    <w:p w14:paraId="359ED363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Klawiatura w układzie polskim (QWERTY), odporna na zachlapanie, opcjonalnie podświetlana. </w:t>
      </w:r>
    </w:p>
    <w:p w14:paraId="2920486B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Bateria zapewniająca minimum 4 godziny ciągłej pracy biurowej. </w:t>
      </w:r>
    </w:p>
    <w:p w14:paraId="56870756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Akcesoria i gwarancja: </w:t>
      </w:r>
    </w:p>
    <w:p w14:paraId="15315F9D" w14:textId="77777777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 zestawie oryginalny zasilacz sieciowy oraz dedykowana torba. </w:t>
      </w:r>
    </w:p>
    <w:p w14:paraId="21A4CF7D" w14:textId="222DB6B2" w:rsidR="0083209C" w:rsidRPr="00813F70" w:rsidRDefault="0083209C" w:rsidP="00813F70">
      <w:pPr>
        <w:pStyle w:val="Akapitzlist"/>
        <w:numPr>
          <w:ilvl w:val="0"/>
          <w:numId w:val="26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Gwarancja: minimum 24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miesięce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(2 lata)  </w:t>
      </w:r>
    </w:p>
    <w:p w14:paraId="6E90D2CB" w14:textId="641C2CA7" w:rsidR="0083209C" w:rsidRPr="00E57BEF" w:rsidRDefault="0083209C" w:rsidP="0083209C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83209C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Skaner 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- 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314EDD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3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62AC1BC1" w14:textId="77777777" w:rsidR="00C02C84" w:rsidRDefault="00C02C84" w:rsidP="0083209C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C02C84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30216110-0 – Skanery komputerowe </w:t>
      </w:r>
    </w:p>
    <w:p w14:paraId="19A1031F" w14:textId="59385F4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Typ skanera płaski</w:t>
      </w:r>
    </w:p>
    <w:p w14:paraId="51018B76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Typ sensora:  Cis</w:t>
      </w:r>
    </w:p>
    <w:p w14:paraId="4350077B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Źródło światła:  LED</w:t>
      </w:r>
    </w:p>
    <w:p w14:paraId="703BDCD0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rozdzielczość optyczna - min.  4800 x 4800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dpi</w:t>
      </w:r>
      <w:proofErr w:type="spellEnd"/>
    </w:p>
    <w:p w14:paraId="4392FD51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format skanowania maksymalny A4</w:t>
      </w:r>
    </w:p>
    <w:p w14:paraId="790CD9AC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Szybkość skanowania maksymalnego formatu:  max. 9 s</w:t>
      </w:r>
    </w:p>
    <w:p w14:paraId="7D07A619" w14:textId="77777777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Rozdzielczość dla podanej szybkości:  200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dpi</w:t>
      </w:r>
      <w:proofErr w:type="spellEnd"/>
    </w:p>
    <w:p w14:paraId="44F3ABFC" w14:textId="297C0EC9" w:rsidR="0083209C" w:rsidRPr="00813F70" w:rsidRDefault="0083209C" w:rsidP="00813F70">
      <w:pPr>
        <w:pStyle w:val="Akapitzlist"/>
        <w:numPr>
          <w:ilvl w:val="0"/>
          <w:numId w:val="27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gwarancja min. 12 miesięcy</w:t>
      </w:r>
    </w:p>
    <w:p w14:paraId="09F67FED" w14:textId="5BF2C604" w:rsidR="00C02C84" w:rsidRPr="00E57BEF" w:rsidRDefault="00C02C84" w:rsidP="00C02C84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C02C84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Urządzenie wielofunkcyjne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- 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1</w:t>
      </w:r>
      <w:r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660C8927" w14:textId="192C951A" w:rsidR="00C02C84" w:rsidRDefault="00C02C84" w:rsidP="00C02C84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C02C84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30120000-6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- </w:t>
      </w:r>
      <w:r w:rsidRPr="00C02C84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(Urządzenia fotokopiujące i do druku offsetowego)</w:t>
      </w:r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6"/>
      </w:tblGrid>
      <w:tr w:rsidR="00C02C84" w:rsidRPr="00C02C84" w14:paraId="017285FB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B888E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Urządzenie wielofunkcyjne </w:t>
            </w:r>
          </w:p>
        </w:tc>
      </w:tr>
      <w:tr w:rsidR="00C02C84" w:rsidRPr="00C02C84" w14:paraId="60E3E57C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B238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Funkcje urządzenia Drukarka, skaner, ksero</w:t>
            </w:r>
          </w:p>
        </w:tc>
      </w:tr>
      <w:tr w:rsidR="00C02C84" w:rsidRPr="00C02C84" w14:paraId="5113E4D3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7B4E8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Rodzaj druku Laserowy</w:t>
            </w:r>
          </w:p>
        </w:tc>
      </w:tr>
      <w:tr w:rsidR="00C02C84" w:rsidRPr="00C02C84" w14:paraId="06B05EF8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E4381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Parametry skanowania Szybkość skanowania (tryb normalny, format A4): min. Do 25 str./min (w czerni), min. do 20 str./min  (w kolorze)</w:t>
            </w:r>
          </w:p>
        </w:tc>
      </w:tr>
      <w:tr w:rsidR="00C02C84" w:rsidRPr="00C02C84" w14:paraId="7A3BA8B8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7FEED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Rozdzielczość druku min. 4800 x 600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dpi</w:t>
            </w:r>
            <w:proofErr w:type="spellEnd"/>
          </w:p>
        </w:tc>
      </w:tr>
      <w:tr w:rsidR="00C02C84" w:rsidRPr="00C02C84" w14:paraId="5A910C46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49B92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Maks. prędkość druku w czerni min. 35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str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/min</w:t>
            </w:r>
          </w:p>
        </w:tc>
      </w:tr>
      <w:tr w:rsidR="00C02C84" w:rsidRPr="00C02C84" w14:paraId="12ACA80A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0CA46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Druk dwustronny Automatyczny</w:t>
            </w:r>
          </w:p>
        </w:tc>
      </w:tr>
      <w:tr w:rsidR="00C02C84" w:rsidRPr="00C02C84" w14:paraId="0471D233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73B7D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Obciążenie miesięczne min. 70000 arkuszy/miesiąc</w:t>
            </w:r>
          </w:p>
        </w:tc>
      </w:tr>
      <w:tr w:rsidR="00C02C84" w:rsidRPr="00C02C84" w14:paraId="2C80D42A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9B350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Zainstalowana pamięć min. 512 MB</w:t>
            </w:r>
          </w:p>
        </w:tc>
      </w:tr>
      <w:tr w:rsidR="00C02C84" w:rsidRPr="00C02C84" w14:paraId="7D6D8C75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80966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Podajnik papieru Łączna pojemność podajników: min. do 300 arkuszy </w:t>
            </w:r>
          </w:p>
        </w:tc>
      </w:tr>
      <w:tr w:rsidR="00C02C84" w:rsidRPr="00C02C84" w14:paraId="49840B78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24EC0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Odbiornik papieru Odbiornik papieru na min. 100 arkuszy</w:t>
            </w:r>
          </w:p>
        </w:tc>
      </w:tr>
      <w:tr w:rsidR="00C02C84" w:rsidRPr="00C02C84" w14:paraId="71BD8360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8CDD6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Ethernet 10/100/1000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Mb</w:t>
            </w:r>
            <w:proofErr w:type="spellEnd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/s</w:t>
            </w:r>
          </w:p>
        </w:tc>
      </w:tr>
      <w:tr w:rsidR="00C02C84" w:rsidRPr="00C02C84" w14:paraId="760187FF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5E4A7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Komunikacja bezprzewodowa </w:t>
            </w:r>
            <w:proofErr w:type="spellStart"/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WiFi</w:t>
            </w:r>
            <w:proofErr w:type="spellEnd"/>
          </w:p>
        </w:tc>
      </w:tr>
      <w:tr w:rsidR="00C02C84" w:rsidRPr="00C02C84" w14:paraId="170B8DE5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B3DB8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Wysokość max. 350 mm</w:t>
            </w:r>
          </w:p>
        </w:tc>
      </w:tr>
      <w:tr w:rsidR="00C02C84" w:rsidRPr="00C02C84" w14:paraId="476541A6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F39B2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Szerokość max. 450 mm</w:t>
            </w:r>
          </w:p>
        </w:tc>
      </w:tr>
      <w:tr w:rsidR="00C02C84" w:rsidRPr="00C02C84" w14:paraId="5E0B6D31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44AEF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Głębokość max. 400 mm</w:t>
            </w:r>
          </w:p>
        </w:tc>
      </w:tr>
      <w:tr w:rsidR="00C02C84" w:rsidRPr="00C02C84" w14:paraId="0D0FC646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8DDBE" w14:textId="77777777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Waga max. 15 kg</w:t>
            </w:r>
          </w:p>
        </w:tc>
      </w:tr>
      <w:tr w:rsidR="00C02C84" w:rsidRPr="00C02C84" w14:paraId="07BC1462" w14:textId="77777777" w:rsidTr="00C02C84">
        <w:trPr>
          <w:trHeight w:val="300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E8ED1" w14:textId="5EEE552A" w:rsidR="00C02C84" w:rsidRPr="00813F70" w:rsidRDefault="00C02C84" w:rsidP="00813F7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13F7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Gwarancja min. 12 miesięcy</w:t>
            </w:r>
          </w:p>
          <w:p w14:paraId="67D991BC" w14:textId="20C44ED0" w:rsidR="00C02C84" w:rsidRPr="00E57BEF" w:rsidRDefault="00C02C84" w:rsidP="00C02C84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02C84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UPS - komputer 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 w:rsidR="00CD61C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E57BEF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szt</w:t>
            </w:r>
            <w:r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0B8C0C6" w14:textId="52C952FD" w:rsidR="00C02C84" w:rsidRDefault="005E41F5" w:rsidP="00C02C84">
            <w:pPr>
              <w:spacing w:after="0" w:line="240" w:lineRule="auto"/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6FDC"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kod CPV: </w:t>
            </w:r>
            <w:r w:rsidRPr="00773BC2">
              <w:rPr>
                <w:rFonts w:ascii="Verdana" w:eastAsia="Times New Roman" w:hAnsi="Verdana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31154000-0</w:t>
            </w:r>
            <w:r w:rsidRPr="00773BC2">
              <w:rPr>
                <w:rFonts w:ascii="Verdana" w:eastAsia="Times New Roman" w:hAnsi="Verdana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– Zasilacze bezprzerwowe (UPS)</w:t>
            </w:r>
          </w:p>
          <w:p w14:paraId="313635D6" w14:textId="77777777" w:rsidR="00C02C84" w:rsidRPr="00C02C84" w:rsidRDefault="00C02C84" w:rsidP="00C02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D232018" w14:textId="6B073FB1" w:rsidR="00C02C84" w:rsidRPr="00813F70" w:rsidRDefault="00C02C84" w:rsidP="00E0095E">
      <w:pPr>
        <w:pStyle w:val="Akapitzlist"/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UPS - komputer </w:t>
      </w:r>
      <w:r w:rsid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wymagania minimalne:</w:t>
      </w:r>
    </w:p>
    <w:p w14:paraId="3AF64513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moc pozorna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min. 850VA</w:t>
      </w:r>
    </w:p>
    <w:p w14:paraId="14C4C372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moc rzeczywista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min. 550VA</w:t>
      </w:r>
    </w:p>
    <w:p w14:paraId="5B8AA236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Technologia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VI (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line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interactive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)</w:t>
      </w:r>
    </w:p>
    <w:p w14:paraId="707DDB7D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Typ obudowy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wolnostojąca</w:t>
      </w:r>
    </w:p>
    <w:p w14:paraId="275A3D80" w14:textId="77777777" w:rsidR="00E0095E" w:rsidRPr="00E0095E" w:rsidRDefault="00E0095E" w:rsidP="00E0095E">
      <w:pPr>
        <w:pStyle w:val="Akapitzlist"/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praca sieciowa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</w:r>
    </w:p>
    <w:p w14:paraId="4BF63157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Napięcie wejściowe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162 ÷ 290 V AC ± 7 %</w:t>
      </w:r>
    </w:p>
    <w:p w14:paraId="3ECFA847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Częstotliwość napięcia wejściowego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 xml:space="preserve">40 ÷ 70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Hz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± 1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Hz</w:t>
      </w:r>
      <w:proofErr w:type="spellEnd"/>
    </w:p>
    <w:p w14:paraId="3F77852F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Zakres napięcia wyjściowego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230 V AC ± 10 %</w:t>
      </w:r>
    </w:p>
    <w:p w14:paraId="673D2A4C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Kształt napięcia wyjściowego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Schodkowa aproksymacja sinusoidy / Tak jak na wejściu</w:t>
      </w:r>
    </w:p>
    <w:p w14:paraId="308C97BA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Progi przełączania sieć – UPS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162 ÷ 290 V AC ± 7 %</w:t>
      </w:r>
    </w:p>
    <w:p w14:paraId="1CA5868D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Czas przełączania sieć – UPS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&lt;6ms</w:t>
      </w:r>
    </w:p>
    <w:p w14:paraId="152789BF" w14:textId="77777777" w:rsidR="00E0095E" w:rsidRPr="00E0095E" w:rsidRDefault="00E0095E" w:rsidP="00E0095E">
      <w:pPr>
        <w:pStyle w:val="Akapitzlist"/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praca bateryjna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</w:r>
    </w:p>
    <w:p w14:paraId="28DC128B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Napięcie wyjściowe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~230V ± 10%</w:t>
      </w:r>
    </w:p>
    <w:p w14:paraId="1DC03424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Częstotliwość napięcia wyjściowego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 xml:space="preserve">50 / 60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Hz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± 1%</w:t>
      </w:r>
    </w:p>
    <w:p w14:paraId="719D1427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Kształt napięcia wyjściowego na pracy bateryjnej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Schodkowa aproksymacja sinusoidy</w:t>
      </w:r>
    </w:p>
    <w:p w14:paraId="321B1C85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Progi przełączania UPS – sieć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~172 ÷ 280 V ± 7 V</w:t>
      </w:r>
    </w:p>
    <w:p w14:paraId="5521FA00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Przeciążalność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&gt; 110% - 1 min (wyłączenie UPS – praca sieciowa i bateryjna)</w:t>
      </w:r>
    </w:p>
    <w:p w14:paraId="1380AA1E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Zabezpieczenie wyjściowe przeciwzwarciowe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elektroniczne</w:t>
      </w:r>
    </w:p>
    <w:p w14:paraId="4A0B0BC0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Zabezpieczenie wyjściowe przeciążeniowe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elektroniczne</w:t>
      </w:r>
    </w:p>
    <w:p w14:paraId="24CEB033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Czas podtrzymania (P 0,8max/P 0,5max)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minimum 3/8 min</w:t>
      </w:r>
    </w:p>
    <w:p w14:paraId="284A5A23" w14:textId="2C939E39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akumulatory wewnętrzne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minimum 12V5Ah; szczelne, bezobsługowe VRLA</w:t>
      </w:r>
    </w:p>
    <w:p w14:paraId="4770C0BD" w14:textId="77777777" w:rsidR="00E0095E" w:rsidRPr="00E0095E" w:rsidRDefault="00E0095E" w:rsidP="00E0095E">
      <w:pPr>
        <w:pStyle w:val="Akapitzlist"/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pozostałe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</w:r>
    </w:p>
    <w:p w14:paraId="4B9EEC33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wejście zasilania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 xml:space="preserve">Przewód zakończony wtyczką z uziemieniem 16A (PN-E-93201:1997) +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uni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schucko</w:t>
      </w:r>
      <w:proofErr w:type="spellEnd"/>
    </w:p>
    <w:p w14:paraId="2AD83CB1" w14:textId="3CB300C4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Ilość i typ gniazd wyjściowych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min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3x PL</w:t>
      </w:r>
    </w:p>
    <w:p w14:paraId="03B785BA" w14:textId="7FA161BC" w:rsidR="00E0095E" w:rsidRPr="00586738" w:rsidRDefault="00E0095E" w:rsidP="00586738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Sygnalizacja</w:t>
      </w:r>
      <w:r w:rsidRP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Akustyczno-optyczna</w:t>
      </w:r>
      <w:r w:rsidR="00586738" w:rsidRP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: </w:t>
      </w:r>
      <w:r w:rsidRP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Dioda sygnalizująca minimum pracę sieciową, bateryjną, niski poziom baterii, przeciążenie, awarię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. </w:t>
      </w:r>
      <w:r w:rsidRP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Sygnalizacja akustyczna informująca o minimum pracy bateryjnej, niskim poziomie baterii, przeciążeniu, awarii </w:t>
      </w:r>
    </w:p>
    <w:p w14:paraId="3291DBE1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Zimny Start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tak</w:t>
      </w:r>
    </w:p>
    <w:p w14:paraId="20AD2021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Interfejs komunikacyjny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>USB HID (kabel w komplecie)</w:t>
      </w:r>
    </w:p>
    <w:p w14:paraId="2CB66037" w14:textId="2ECF1CC1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Automatyczna regulacja napięcia AVR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wymagana</w:t>
      </w:r>
    </w:p>
    <w:p w14:paraId="6B95E9BB" w14:textId="226AF903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Waga UPS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do 7kg</w:t>
      </w:r>
    </w:p>
    <w:p w14:paraId="71349D46" w14:textId="6D2D0FCD" w:rsidR="00E0095E" w:rsidRPr="00E0095E" w:rsidRDefault="00586738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</w:t>
      </w:r>
      <w:r w:rsidR="00E0095E"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ymiary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E0095E"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nie większe niż: wysokość 189mm; szerokość 100mm; głębokość 325mm</w:t>
      </w:r>
    </w:p>
    <w:p w14:paraId="0A826777" w14:textId="241A955E" w:rsidR="00E0095E" w:rsidRPr="00E0095E" w:rsidRDefault="00586738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G</w:t>
      </w:r>
      <w:r w:rsidR="00E0095E"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warancja</w:t>
      </w:r>
      <w:r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E0095E"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min 24 miesięcy na elektronikę i 12 miesięcy na akumulatory; </w:t>
      </w:r>
    </w:p>
    <w:p w14:paraId="47C7FC66" w14:textId="7777777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serwis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ab/>
        <w:t xml:space="preserve">autoryzowany serwis producenta zlokalizowany w Polsce. </w:t>
      </w:r>
    </w:p>
    <w:p w14:paraId="5E2AA96C" w14:textId="2AE102E7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serwis realizowany w systemie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door</w:t>
      </w:r>
      <w:proofErr w:type="spellEnd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-to-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door</w:t>
      </w:r>
      <w:proofErr w:type="spellEnd"/>
    </w:p>
    <w:p w14:paraId="25B2824E" w14:textId="4C22E913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oprogramowanie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Polskiego producenta, Tego samego producenta co UPS, bezpłatne bez ograniczeń funkcjonalności oraz ilości podłączonych stanowisk komputerowych; pod Windows 10, Windows 11, Windows Server 2019, Windows Server 2022, Linux - możliwość pobierania ze strony producenta i dokonywania aktualizacji przez użytkownika bez dodatkowych kosztów (potwierdzone oświadczeniem producenta oprogramowania)  </w:t>
      </w:r>
    </w:p>
    <w:p w14:paraId="4C3DBDA8" w14:textId="7254526B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lastRenderedPageBreak/>
        <w:t xml:space="preserve">wymagane wsparcie producenta (telefoniczne oraz mailowe) w języku polskim odnośnie konfiguracji i rozwiązywania problemów. </w:t>
      </w:r>
    </w:p>
    <w:p w14:paraId="77A1AF45" w14:textId="27EACEE1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możliwość edycji nazw urządzeń na liście monitorowanych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UPSów</w:t>
      </w:r>
      <w:proofErr w:type="spellEnd"/>
    </w:p>
    <w:p w14:paraId="10CDD0B9" w14:textId="760F58E3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oświadczenie producenta o posiadaniu licencji oraz pełnych praw do oprogramowania do monitorowania pracy UPS</w:t>
      </w:r>
    </w:p>
    <w:p w14:paraId="42CCF6FD" w14:textId="45D203C9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wsparcie dla systemów Linux, Windows oraz wirtualizacji Hyper-V, Vmware, </w:t>
      </w:r>
      <w:proofErr w:type="spellStart"/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XenServer</w:t>
      </w:r>
      <w:proofErr w:type="spellEnd"/>
    </w:p>
    <w:p w14:paraId="4C2C2113" w14:textId="75FA397D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certyfikaty producenta (załączyć do oferty)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ISO 9001:2015 dla producenta sprzętu obejmujący proces projektowania, produkcji i serwisowania; </w:t>
      </w:r>
    </w:p>
    <w:p w14:paraId="53FDB596" w14:textId="1B7C59FD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deklaracja CE producenta sprzętu </w:t>
      </w:r>
    </w:p>
    <w:p w14:paraId="472C139C" w14:textId="0C94EFD8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karta katalogowa oferowanego sprzętu</w:t>
      </w:r>
    </w:p>
    <w:p w14:paraId="00F91288" w14:textId="6DE9A8A3" w:rsidR="00E0095E" w:rsidRP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oświadczenie producenta o spełnieniu minima</w:t>
      </w:r>
      <w:r w:rsidR="00586738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l</w:t>
      </w: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nych wymaganych parametrów specyfikacji</w:t>
      </w:r>
    </w:p>
    <w:p w14:paraId="7CC1CB8E" w14:textId="37F76BFA" w:rsidR="00E0095E" w:rsidRDefault="00E0095E" w:rsidP="00E0095E">
      <w:pPr>
        <w:pStyle w:val="Akapitzlist"/>
        <w:numPr>
          <w:ilvl w:val="0"/>
          <w:numId w:val="29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E0095E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jeżeli oferowana jest rozszerzona gwarancja producenta to wymagane jest dołączenie dokumentu potwierdzającego realizację gwarancji przez serwis producenta (zapis w karcie gwarancyjnej lub oświadczenie producenta)</w:t>
      </w:r>
    </w:p>
    <w:p w14:paraId="7568D496" w14:textId="365A79D6" w:rsidR="005E41F5" w:rsidRPr="00E57BEF" w:rsidRDefault="00314EDD" w:rsidP="005E41F5">
      <w:pPr>
        <w:pStyle w:val="Akapitzlist"/>
        <w:numPr>
          <w:ilvl w:val="0"/>
          <w:numId w:val="1"/>
        </w:numPr>
        <w:spacing w:after="0" w:line="276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5E41F5" w:rsidRPr="006044A7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Urządzenie sieciowe typu </w:t>
      </w:r>
      <w:proofErr w:type="spellStart"/>
      <w:r w:rsidR="005E41F5" w:rsidRPr="006044A7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switch</w:t>
      </w:r>
      <w:proofErr w:type="spellEnd"/>
      <w:r w:rsidR="005E41F5" w:rsidRPr="006044A7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(8 portów)</w:t>
      </w:r>
      <w:r w:rsidR="005E41F5" w:rsidRPr="00416E6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 </w:t>
      </w:r>
      <w:r w:rsidR="005E41F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- </w:t>
      </w:r>
      <w:r w:rsidR="005E41F5"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6</w:t>
      </w:r>
      <w:r w:rsidR="005E41F5" w:rsidRPr="00E57BEF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 w:rsidR="005E41F5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51B07D32" w14:textId="77777777" w:rsidR="005E41F5" w:rsidRDefault="005E41F5" w:rsidP="005E41F5">
      <w:pPr>
        <w:spacing w:after="0" w:line="240" w:lineRule="auto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C16FDC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kod CPV: </w:t>
      </w:r>
      <w:r w:rsidRPr="00AD2C66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  <w14:ligatures w14:val="none"/>
        </w:rPr>
        <w:t>32420000-3 (Urządzenia sieciowe)</w:t>
      </w:r>
    </w:p>
    <w:p w14:paraId="048AE74E" w14:textId="77777777" w:rsidR="0083209C" w:rsidRDefault="0083209C" w:rsidP="0083209C">
      <w:p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</w:p>
    <w:p w14:paraId="4D9F2D11" w14:textId="65E660A6" w:rsidR="0083209C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minimalne wymagania:</w:t>
      </w:r>
    </w:p>
    <w:p w14:paraId="6C346C3C" w14:textId="77777777" w:rsidR="005E41F5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liczba portów 1000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Mbps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 min. 8</w:t>
      </w:r>
    </w:p>
    <w:p w14:paraId="3229337B" w14:textId="77777777" w:rsidR="005E41F5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Standardy sieciowe:  IEEE 802.1p, IEEE802.3, IEEE802.3ab, IEEE 802.3i, IEEE 802.3u, IEEE802.3z</w:t>
      </w:r>
    </w:p>
    <w:p w14:paraId="71A8CEEC" w14:textId="77777777" w:rsidR="005E41F5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 xml:space="preserve">Przepustowość:  min. 11 </w:t>
      </w:r>
      <w:proofErr w:type="spellStart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Gb</w:t>
      </w:r>
      <w:proofErr w:type="spellEnd"/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/s</w:t>
      </w:r>
    </w:p>
    <w:p w14:paraId="74171A62" w14:textId="77777777" w:rsidR="005E41F5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Zasilanie:  zasilacz zewnętrzny</w:t>
      </w:r>
    </w:p>
    <w:p w14:paraId="4CB07ABC" w14:textId="355C1C1C" w:rsidR="005E41F5" w:rsidRPr="00813F70" w:rsidRDefault="005E41F5" w:rsidP="00813F70">
      <w:pPr>
        <w:pStyle w:val="Akapitzlist"/>
        <w:numPr>
          <w:ilvl w:val="0"/>
          <w:numId w:val="30"/>
        </w:numPr>
        <w:spacing w:after="0" w:line="240" w:lineRule="auto"/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</w:pPr>
      <w:r w:rsidRPr="00813F70">
        <w:rPr>
          <w:rFonts w:ascii="Verdana" w:eastAsia="Times New Roman" w:hAnsi="Verdana" w:cstheme="minorHAnsi"/>
          <w:kern w:val="0"/>
          <w:sz w:val="20"/>
          <w:szCs w:val="20"/>
          <w:lang w:eastAsia="pl-PL"/>
          <w14:ligatures w14:val="none"/>
        </w:rPr>
        <w:t>Gwarancja:  min. 24 miesiące</w:t>
      </w:r>
    </w:p>
    <w:p w14:paraId="0085D66A" w14:textId="77777777" w:rsidR="00A54CEB" w:rsidRDefault="00A54CEB" w:rsidP="0040407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357FDA7B" w14:textId="77777777" w:rsidR="00E0095E" w:rsidRDefault="00E0095E" w:rsidP="0040407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sectPr w:rsidR="00E0095E" w:rsidSect="00AE2A00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83177" w14:textId="77777777" w:rsidR="001F243F" w:rsidRDefault="001F243F" w:rsidP="00AE2A00">
      <w:pPr>
        <w:spacing w:after="0" w:line="240" w:lineRule="auto"/>
      </w:pPr>
      <w:r>
        <w:separator/>
      </w:r>
    </w:p>
  </w:endnote>
  <w:endnote w:type="continuationSeparator" w:id="0">
    <w:p w14:paraId="17E13E4F" w14:textId="77777777" w:rsidR="001F243F" w:rsidRDefault="001F243F" w:rsidP="00AE2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eastAsiaTheme="majorEastAsia" w:hAnsi="Verdana" w:cstheme="majorBidi"/>
        <w:sz w:val="16"/>
        <w:szCs w:val="28"/>
      </w:rPr>
      <w:id w:val="-1447998909"/>
      <w:docPartObj>
        <w:docPartGallery w:val="Page Numbers (Bottom of Page)"/>
        <w:docPartUnique/>
      </w:docPartObj>
    </w:sdtPr>
    <w:sdtEndPr/>
    <w:sdtContent>
      <w:p w14:paraId="254E7B4D" w14:textId="561F0BE2" w:rsidR="00AE2A00" w:rsidRPr="00AE2A00" w:rsidRDefault="00AE2A00">
        <w:pPr>
          <w:pStyle w:val="Stopka"/>
          <w:jc w:val="right"/>
          <w:rPr>
            <w:rFonts w:ascii="Verdana" w:eastAsiaTheme="majorEastAsia" w:hAnsi="Verdana" w:cstheme="majorBidi"/>
            <w:sz w:val="16"/>
            <w:szCs w:val="28"/>
          </w:rPr>
        </w:pPr>
        <w:r w:rsidRPr="00AE2A00">
          <w:rPr>
            <w:rFonts w:ascii="Verdana" w:eastAsiaTheme="majorEastAsia" w:hAnsi="Verdana" w:cstheme="majorBidi"/>
            <w:sz w:val="16"/>
            <w:szCs w:val="28"/>
          </w:rPr>
          <w:t xml:space="preserve">str. </w:t>
        </w:r>
        <w:r w:rsidRPr="00AE2A00">
          <w:rPr>
            <w:rFonts w:ascii="Verdana" w:eastAsiaTheme="minorEastAsia" w:hAnsi="Verdana" w:cs="Times New Roman"/>
            <w:sz w:val="16"/>
          </w:rPr>
          <w:fldChar w:fldCharType="begin"/>
        </w:r>
        <w:r w:rsidRPr="00AE2A00">
          <w:rPr>
            <w:rFonts w:ascii="Verdana" w:hAnsi="Verdana"/>
            <w:sz w:val="16"/>
          </w:rPr>
          <w:instrText>PAGE    \* MERGEFORMAT</w:instrText>
        </w:r>
        <w:r w:rsidRPr="00AE2A00">
          <w:rPr>
            <w:rFonts w:ascii="Verdana" w:eastAsiaTheme="minorEastAsia" w:hAnsi="Verdana" w:cs="Times New Roman"/>
            <w:sz w:val="16"/>
          </w:rPr>
          <w:fldChar w:fldCharType="separate"/>
        </w:r>
        <w:r w:rsidR="003755AB" w:rsidRPr="003755AB">
          <w:rPr>
            <w:rFonts w:ascii="Verdana" w:eastAsiaTheme="majorEastAsia" w:hAnsi="Verdana" w:cstheme="majorBidi"/>
            <w:noProof/>
            <w:sz w:val="16"/>
            <w:szCs w:val="28"/>
          </w:rPr>
          <w:t>12</w:t>
        </w:r>
        <w:r w:rsidRPr="00AE2A00">
          <w:rPr>
            <w:rFonts w:ascii="Verdana" w:eastAsiaTheme="majorEastAsia" w:hAnsi="Verdana" w:cstheme="majorBidi"/>
            <w:sz w:val="16"/>
            <w:szCs w:val="28"/>
          </w:rPr>
          <w:fldChar w:fldCharType="end"/>
        </w:r>
      </w:p>
    </w:sdtContent>
  </w:sdt>
  <w:p w14:paraId="24DA9D33" w14:textId="77777777" w:rsidR="00AE2A00" w:rsidRDefault="00AE2A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2C8AF" w14:textId="77777777" w:rsidR="001F243F" w:rsidRDefault="001F243F" w:rsidP="00AE2A00">
      <w:pPr>
        <w:spacing w:after="0" w:line="240" w:lineRule="auto"/>
      </w:pPr>
      <w:r>
        <w:separator/>
      </w:r>
    </w:p>
  </w:footnote>
  <w:footnote w:type="continuationSeparator" w:id="0">
    <w:p w14:paraId="788379AE" w14:textId="77777777" w:rsidR="001F243F" w:rsidRDefault="001F243F" w:rsidP="00AE2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6AA3" w14:textId="77777777" w:rsidR="003755AB" w:rsidRDefault="003755AB" w:rsidP="003755AB">
    <w:pPr>
      <w:spacing w:line="276" w:lineRule="auto"/>
      <w:ind w:left="1416" w:firstLine="708"/>
      <w:rPr>
        <w:rFonts w:ascii="Verdana" w:hAnsi="Verdana" w:cs="Arial"/>
        <w:sz w:val="18"/>
        <w:szCs w:val="18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48526D74" wp14:editId="1D3DD668">
          <wp:simplePos x="0" y="0"/>
          <wp:positionH relativeFrom="column">
            <wp:posOffset>-488950</wp:posOffset>
          </wp:positionH>
          <wp:positionV relativeFrom="paragraph">
            <wp:posOffset>-246380</wp:posOffset>
          </wp:positionV>
          <wp:extent cx="1218565" cy="904240"/>
          <wp:effectExtent l="0" t="0" r="63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9042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18"/>
        <w:szCs w:val="18"/>
      </w:rPr>
      <w:t>PROMED ŁAZY spółka z ograniczoną odpowiedzialnością</w:t>
    </w:r>
  </w:p>
  <w:p w14:paraId="1739BC52" w14:textId="77777777" w:rsidR="003755AB" w:rsidRDefault="003755AB" w:rsidP="003755AB">
    <w:pPr>
      <w:spacing w:line="276" w:lineRule="auto"/>
      <w:ind w:left="1979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ul. Jesionowa 1, 42-450 Łazy                  </w:t>
    </w:r>
    <w:r>
      <w:rPr>
        <w:rFonts w:ascii="Verdana" w:hAnsi="Verdana" w:cs="Arial"/>
        <w:sz w:val="18"/>
        <w:szCs w:val="18"/>
      </w:rPr>
      <w:br/>
    </w:r>
    <w:r w:rsidRPr="00653511">
      <w:rPr>
        <w:rFonts w:ascii="Verdana" w:hAnsi="Verdana" w:cs="Arial"/>
        <w:sz w:val="18"/>
        <w:szCs w:val="18"/>
      </w:rPr>
      <w:t>www.promedlazy.pl e-mail: biuro@promedlazy.pl</w:t>
    </w:r>
  </w:p>
  <w:p w14:paraId="1CFA45BF" w14:textId="77777777" w:rsidR="003755AB" w:rsidRDefault="003755AB" w:rsidP="003755AB">
    <w:pPr>
      <w:spacing w:line="276" w:lineRule="auto"/>
      <w:ind w:left="1979" w:firstLine="1"/>
      <w:rPr>
        <w:rFonts w:ascii="Verdana" w:hAnsi="Verdana" w:cs="Arial"/>
        <w:sz w:val="18"/>
        <w:szCs w:val="18"/>
      </w:rPr>
    </w:pPr>
    <w:r w:rsidRPr="001A5A49">
      <w:rPr>
        <w:rFonts w:ascii="Verdana" w:hAnsi="Verdana" w:cs="Arial"/>
        <w:sz w:val="18"/>
        <w:szCs w:val="18"/>
      </w:rPr>
      <w:t xml:space="preserve">tel. 32 6729465, 32 6729266, 698 661 025, AE:PL-60727-61495-VIGUT-17  </w:t>
    </w:r>
  </w:p>
  <w:p w14:paraId="25E4D2B7" w14:textId="035028B5" w:rsidR="00193EB1" w:rsidRPr="003755AB" w:rsidRDefault="003755AB" w:rsidP="003755AB">
    <w:pPr>
      <w:pStyle w:val="Nagwek"/>
    </w:pPr>
    <w:r>
      <w:rPr>
        <w:noProof/>
        <w:lang w:eastAsia="pl-PL"/>
      </w:rPr>
      <w:drawing>
        <wp:inline distT="0" distB="0" distL="0" distR="0" wp14:anchorId="35364C78" wp14:editId="7F207195">
          <wp:extent cx="5760720" cy="833880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71FB"/>
    <w:multiLevelType w:val="hybridMultilevel"/>
    <w:tmpl w:val="DDA46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C357A"/>
    <w:multiLevelType w:val="hybridMultilevel"/>
    <w:tmpl w:val="D89C98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02D19"/>
    <w:multiLevelType w:val="hybridMultilevel"/>
    <w:tmpl w:val="246A6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72DF3"/>
    <w:multiLevelType w:val="hybridMultilevel"/>
    <w:tmpl w:val="971238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F07A03"/>
    <w:multiLevelType w:val="hybridMultilevel"/>
    <w:tmpl w:val="4948D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536DC"/>
    <w:multiLevelType w:val="hybridMultilevel"/>
    <w:tmpl w:val="1AEC3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60580"/>
    <w:multiLevelType w:val="hybridMultilevel"/>
    <w:tmpl w:val="46FCADCE"/>
    <w:lvl w:ilvl="0" w:tplc="0415000F">
      <w:start w:val="1"/>
      <w:numFmt w:val="decimal"/>
      <w:lvlText w:val="%1.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27314775"/>
    <w:multiLevelType w:val="hybridMultilevel"/>
    <w:tmpl w:val="66F07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932F2"/>
    <w:multiLevelType w:val="hybridMultilevel"/>
    <w:tmpl w:val="71543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202D3D"/>
    <w:multiLevelType w:val="hybridMultilevel"/>
    <w:tmpl w:val="D76A8C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27338"/>
    <w:multiLevelType w:val="hybridMultilevel"/>
    <w:tmpl w:val="1178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F582F"/>
    <w:multiLevelType w:val="hybridMultilevel"/>
    <w:tmpl w:val="47E22C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84AEB"/>
    <w:multiLevelType w:val="hybridMultilevel"/>
    <w:tmpl w:val="D03051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206A7E"/>
    <w:multiLevelType w:val="hybridMultilevel"/>
    <w:tmpl w:val="B03C6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6244E8">
      <w:numFmt w:val="bullet"/>
      <w:lvlText w:val="·"/>
      <w:lvlJc w:val="left"/>
      <w:pPr>
        <w:ind w:left="1590" w:hanging="51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F3B13"/>
    <w:multiLevelType w:val="hybridMultilevel"/>
    <w:tmpl w:val="32160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37A32"/>
    <w:multiLevelType w:val="hybridMultilevel"/>
    <w:tmpl w:val="5666DA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985085F"/>
    <w:multiLevelType w:val="hybridMultilevel"/>
    <w:tmpl w:val="46FCADC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8765A1"/>
    <w:multiLevelType w:val="hybridMultilevel"/>
    <w:tmpl w:val="1CDC841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0D7BDD"/>
    <w:multiLevelType w:val="hybridMultilevel"/>
    <w:tmpl w:val="272E96C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A163680"/>
    <w:multiLevelType w:val="hybridMultilevel"/>
    <w:tmpl w:val="188401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AE1368E"/>
    <w:multiLevelType w:val="hybridMultilevel"/>
    <w:tmpl w:val="C5C490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505D3"/>
    <w:multiLevelType w:val="hybridMultilevel"/>
    <w:tmpl w:val="FBF8E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AF7E56"/>
    <w:multiLevelType w:val="hybridMultilevel"/>
    <w:tmpl w:val="FEA0E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280D01"/>
    <w:multiLevelType w:val="hybridMultilevel"/>
    <w:tmpl w:val="AA9EDF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F5F25"/>
    <w:multiLevelType w:val="hybridMultilevel"/>
    <w:tmpl w:val="64E870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6277E"/>
    <w:multiLevelType w:val="hybridMultilevel"/>
    <w:tmpl w:val="99C0D7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5EF3573"/>
    <w:multiLevelType w:val="hybridMultilevel"/>
    <w:tmpl w:val="51DE43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60335D7"/>
    <w:multiLevelType w:val="hybridMultilevel"/>
    <w:tmpl w:val="4838F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37371"/>
    <w:multiLevelType w:val="hybridMultilevel"/>
    <w:tmpl w:val="414A3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407806"/>
    <w:multiLevelType w:val="hybridMultilevel"/>
    <w:tmpl w:val="865E3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18"/>
  </w:num>
  <w:num w:numId="4">
    <w:abstractNumId w:val="15"/>
  </w:num>
  <w:num w:numId="5">
    <w:abstractNumId w:val="8"/>
  </w:num>
  <w:num w:numId="6">
    <w:abstractNumId w:val="19"/>
  </w:num>
  <w:num w:numId="7">
    <w:abstractNumId w:val="12"/>
  </w:num>
  <w:num w:numId="8">
    <w:abstractNumId w:val="17"/>
  </w:num>
  <w:num w:numId="9">
    <w:abstractNumId w:val="25"/>
  </w:num>
  <w:num w:numId="10">
    <w:abstractNumId w:val="6"/>
  </w:num>
  <w:num w:numId="11">
    <w:abstractNumId w:val="16"/>
  </w:num>
  <w:num w:numId="12">
    <w:abstractNumId w:val="20"/>
  </w:num>
  <w:num w:numId="13">
    <w:abstractNumId w:val="27"/>
  </w:num>
  <w:num w:numId="14">
    <w:abstractNumId w:val="11"/>
  </w:num>
  <w:num w:numId="15">
    <w:abstractNumId w:val="24"/>
  </w:num>
  <w:num w:numId="16">
    <w:abstractNumId w:val="9"/>
  </w:num>
  <w:num w:numId="17">
    <w:abstractNumId w:val="1"/>
  </w:num>
  <w:num w:numId="18">
    <w:abstractNumId w:val="23"/>
  </w:num>
  <w:num w:numId="19">
    <w:abstractNumId w:val="22"/>
  </w:num>
  <w:num w:numId="20">
    <w:abstractNumId w:val="2"/>
  </w:num>
  <w:num w:numId="21">
    <w:abstractNumId w:val="21"/>
  </w:num>
  <w:num w:numId="22">
    <w:abstractNumId w:val="14"/>
  </w:num>
  <w:num w:numId="23">
    <w:abstractNumId w:val="13"/>
  </w:num>
  <w:num w:numId="24">
    <w:abstractNumId w:val="3"/>
  </w:num>
  <w:num w:numId="25">
    <w:abstractNumId w:val="28"/>
  </w:num>
  <w:num w:numId="26">
    <w:abstractNumId w:val="10"/>
  </w:num>
  <w:num w:numId="27">
    <w:abstractNumId w:val="29"/>
  </w:num>
  <w:num w:numId="28">
    <w:abstractNumId w:val="5"/>
  </w:num>
  <w:num w:numId="29">
    <w:abstractNumId w:val="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51"/>
    <w:rsid w:val="00016D21"/>
    <w:rsid w:val="00023011"/>
    <w:rsid w:val="000276AC"/>
    <w:rsid w:val="000751C6"/>
    <w:rsid w:val="0007620B"/>
    <w:rsid w:val="000B6FDB"/>
    <w:rsid w:val="001206A5"/>
    <w:rsid w:val="00142AF8"/>
    <w:rsid w:val="00193EB1"/>
    <w:rsid w:val="001C666A"/>
    <w:rsid w:val="001D2147"/>
    <w:rsid w:val="001F1B6A"/>
    <w:rsid w:val="001F243F"/>
    <w:rsid w:val="001F712D"/>
    <w:rsid w:val="00202635"/>
    <w:rsid w:val="0021092A"/>
    <w:rsid w:val="002116DF"/>
    <w:rsid w:val="00220560"/>
    <w:rsid w:val="002927D0"/>
    <w:rsid w:val="002A4811"/>
    <w:rsid w:val="002B22D8"/>
    <w:rsid w:val="002E450A"/>
    <w:rsid w:val="002F651A"/>
    <w:rsid w:val="003048D9"/>
    <w:rsid w:val="00305A26"/>
    <w:rsid w:val="00314EDD"/>
    <w:rsid w:val="00351CDF"/>
    <w:rsid w:val="0037403E"/>
    <w:rsid w:val="003755AB"/>
    <w:rsid w:val="00382C00"/>
    <w:rsid w:val="00392D72"/>
    <w:rsid w:val="003D3EFE"/>
    <w:rsid w:val="0040407F"/>
    <w:rsid w:val="00416E65"/>
    <w:rsid w:val="004250A2"/>
    <w:rsid w:val="004612E1"/>
    <w:rsid w:val="004E2749"/>
    <w:rsid w:val="00501573"/>
    <w:rsid w:val="005038C6"/>
    <w:rsid w:val="00535647"/>
    <w:rsid w:val="00583922"/>
    <w:rsid w:val="00584B93"/>
    <w:rsid w:val="00586738"/>
    <w:rsid w:val="005B4918"/>
    <w:rsid w:val="005B7CC4"/>
    <w:rsid w:val="005E41C6"/>
    <w:rsid w:val="005E41F5"/>
    <w:rsid w:val="005E56E7"/>
    <w:rsid w:val="006044A7"/>
    <w:rsid w:val="00604EDF"/>
    <w:rsid w:val="006324C1"/>
    <w:rsid w:val="0064762B"/>
    <w:rsid w:val="00677A55"/>
    <w:rsid w:val="006A06ED"/>
    <w:rsid w:val="006B72A1"/>
    <w:rsid w:val="006C1789"/>
    <w:rsid w:val="00703294"/>
    <w:rsid w:val="00716263"/>
    <w:rsid w:val="00764F90"/>
    <w:rsid w:val="00765A19"/>
    <w:rsid w:val="00767B94"/>
    <w:rsid w:val="00773BC2"/>
    <w:rsid w:val="007B0717"/>
    <w:rsid w:val="007C16AC"/>
    <w:rsid w:val="007C1E17"/>
    <w:rsid w:val="007C7EB1"/>
    <w:rsid w:val="00813F70"/>
    <w:rsid w:val="00816961"/>
    <w:rsid w:val="0083209C"/>
    <w:rsid w:val="0087434A"/>
    <w:rsid w:val="00883427"/>
    <w:rsid w:val="008853EC"/>
    <w:rsid w:val="008C027C"/>
    <w:rsid w:val="008E3C8E"/>
    <w:rsid w:val="008F6FAB"/>
    <w:rsid w:val="00910A51"/>
    <w:rsid w:val="00911DC3"/>
    <w:rsid w:val="009434C3"/>
    <w:rsid w:val="009470B9"/>
    <w:rsid w:val="00991632"/>
    <w:rsid w:val="009C5FD6"/>
    <w:rsid w:val="009F178F"/>
    <w:rsid w:val="00A05790"/>
    <w:rsid w:val="00A14B53"/>
    <w:rsid w:val="00A54CEB"/>
    <w:rsid w:val="00A77C0B"/>
    <w:rsid w:val="00A9228B"/>
    <w:rsid w:val="00A94440"/>
    <w:rsid w:val="00AC14D9"/>
    <w:rsid w:val="00AD2C66"/>
    <w:rsid w:val="00AE2A00"/>
    <w:rsid w:val="00AF51C2"/>
    <w:rsid w:val="00B11D6F"/>
    <w:rsid w:val="00B32F9F"/>
    <w:rsid w:val="00B336AF"/>
    <w:rsid w:val="00B45507"/>
    <w:rsid w:val="00B72928"/>
    <w:rsid w:val="00B902D9"/>
    <w:rsid w:val="00B94A2A"/>
    <w:rsid w:val="00BA066E"/>
    <w:rsid w:val="00BA7EC6"/>
    <w:rsid w:val="00BD5569"/>
    <w:rsid w:val="00C02C84"/>
    <w:rsid w:val="00C16FDC"/>
    <w:rsid w:val="00C27478"/>
    <w:rsid w:val="00C507C3"/>
    <w:rsid w:val="00C65B4C"/>
    <w:rsid w:val="00C777EC"/>
    <w:rsid w:val="00C81BA2"/>
    <w:rsid w:val="00C95F44"/>
    <w:rsid w:val="00C973F6"/>
    <w:rsid w:val="00CC4EDD"/>
    <w:rsid w:val="00CD61CF"/>
    <w:rsid w:val="00CF4BE1"/>
    <w:rsid w:val="00D50F8D"/>
    <w:rsid w:val="00D60453"/>
    <w:rsid w:val="00D87DC2"/>
    <w:rsid w:val="00DD30E5"/>
    <w:rsid w:val="00DF2369"/>
    <w:rsid w:val="00E0095E"/>
    <w:rsid w:val="00E26770"/>
    <w:rsid w:val="00E52770"/>
    <w:rsid w:val="00E57BEF"/>
    <w:rsid w:val="00E80A95"/>
    <w:rsid w:val="00EA752B"/>
    <w:rsid w:val="00EE207E"/>
    <w:rsid w:val="00EF0F4D"/>
    <w:rsid w:val="00F321D6"/>
    <w:rsid w:val="00F47272"/>
    <w:rsid w:val="00F60950"/>
    <w:rsid w:val="00F62B33"/>
    <w:rsid w:val="00F9170B"/>
    <w:rsid w:val="00FD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31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157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0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A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0A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0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0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0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0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0A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A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A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A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0A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0A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0A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0A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0A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0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0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0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0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0A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0A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0A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0A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0A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0A5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2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A0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E2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A00"/>
    <w:rPr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57BEF"/>
    <w:rPr>
      <w:b/>
      <w:bCs/>
    </w:rPr>
  </w:style>
  <w:style w:type="character" w:styleId="Hipercze">
    <w:name w:val="Hyperlink"/>
    <w:basedOn w:val="Domylnaczcionkaakapitu"/>
    <w:uiPriority w:val="99"/>
    <w:unhideWhenUsed/>
    <w:rsid w:val="00C02C8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02C8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4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157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0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A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0A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0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0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0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0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0A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A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A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A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0A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0A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0A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0A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0A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0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0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0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0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0A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0A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0A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0A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0A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0A5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2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A0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E2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A00"/>
    <w:rPr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57BEF"/>
    <w:rPr>
      <w:b/>
      <w:bCs/>
    </w:rPr>
  </w:style>
  <w:style w:type="character" w:styleId="Hipercze">
    <w:name w:val="Hyperlink"/>
    <w:basedOn w:val="Domylnaczcionkaakapitu"/>
    <w:uiPriority w:val="99"/>
    <w:unhideWhenUsed/>
    <w:rsid w:val="00C02C8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02C8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3348</Words>
  <Characters>20094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Janus</dc:creator>
  <cp:keywords/>
  <dc:description/>
  <cp:lastModifiedBy>agnieszka</cp:lastModifiedBy>
  <cp:revision>33</cp:revision>
  <cp:lastPrinted>2026-08-17T12:33:00Z</cp:lastPrinted>
  <dcterms:created xsi:type="dcterms:W3CDTF">2026-07-10T05:58:00Z</dcterms:created>
  <dcterms:modified xsi:type="dcterms:W3CDTF">2026-08-25T11:11:00Z</dcterms:modified>
</cp:coreProperties>
</file>